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A7195" w14:textId="712E1F20" w:rsidR="001D139B" w:rsidRPr="002E0191" w:rsidRDefault="00AB58DF" w:rsidP="001D139B">
      <w:pPr>
        <w:jc w:val="center"/>
        <w:rPr>
          <w:rFonts w:ascii="Aptos Display" w:hAnsi="Aptos Display" w:cs="Times New Roman"/>
          <w:sz w:val="24"/>
          <w:szCs w:val="24"/>
          <w:lang w:val="en-US"/>
        </w:rPr>
      </w:pPr>
      <w:r>
        <w:rPr>
          <w:rFonts w:ascii="Aptos Display" w:hAnsi="Aptos Display" w:cs="Times New Roman"/>
          <w:b/>
          <w:bCs/>
          <w:sz w:val="24"/>
          <w:szCs w:val="24"/>
          <w:lang w:val="en-US"/>
        </w:rPr>
        <w:t xml:space="preserve">Stogursey </w:t>
      </w:r>
      <w:r w:rsidRPr="002E0191">
        <w:rPr>
          <w:rFonts w:ascii="Aptos Display" w:hAnsi="Aptos Display" w:cs="Times New Roman"/>
          <w:b/>
          <w:bCs/>
          <w:sz w:val="24"/>
          <w:szCs w:val="24"/>
          <w:lang w:val="en-US"/>
        </w:rPr>
        <w:t>Parish</w:t>
      </w:r>
      <w:r w:rsidR="001E75B4">
        <w:rPr>
          <w:rFonts w:ascii="Aptos Display" w:hAnsi="Aptos Display" w:cs="Times New Roman"/>
          <w:b/>
          <w:bCs/>
          <w:sz w:val="24"/>
          <w:szCs w:val="24"/>
          <w:lang w:val="en-US"/>
        </w:rPr>
        <w:t xml:space="preserve"> Council</w:t>
      </w:r>
    </w:p>
    <w:p w14:paraId="393B8C1E" w14:textId="77777777" w:rsidR="002E0191" w:rsidRDefault="002E0191">
      <w:pPr>
        <w:jc w:val="center"/>
        <w:rPr>
          <w:lang w:eastAsia="en-GB"/>
        </w:rPr>
      </w:pPr>
      <w:r>
        <w:rPr>
          <w:rFonts w:ascii="Aptos Display" w:hAnsi="Aptos Display"/>
          <w:b/>
          <w:bCs/>
          <w:sz w:val="24"/>
          <w:szCs w:val="24"/>
          <w:lang w:val="en-US"/>
        </w:rPr>
        <w:t>IT and Email Policy</w:t>
      </w:r>
    </w:p>
    <w:p w14:paraId="5CA7CFF7" w14:textId="77777777" w:rsidR="001D139B" w:rsidRPr="001E75B4" w:rsidRDefault="001D139B" w:rsidP="001D139B">
      <w:pPr>
        <w:numPr>
          <w:ilvl w:val="0"/>
          <w:numId w:val="1"/>
        </w:numPr>
        <w:rPr>
          <w:rFonts w:ascii="Aptos Display" w:hAnsi="Aptos Display" w:cs="Times New Roman"/>
          <w:b/>
          <w:bCs/>
          <w:lang w:val="en-US"/>
        </w:rPr>
      </w:pPr>
      <w:r w:rsidRPr="001E75B4">
        <w:rPr>
          <w:rFonts w:ascii="Aptos Display" w:hAnsi="Aptos Display" w:cs="Times New Roman"/>
          <w:b/>
          <w:bCs/>
          <w:lang w:val="en-US"/>
        </w:rPr>
        <w:t>Introduction</w:t>
      </w:r>
    </w:p>
    <w:p w14:paraId="38B94996" w14:textId="77777777" w:rsidR="00817081" w:rsidRPr="001E75B4" w:rsidRDefault="00817081">
      <w:pPr>
        <w:rPr>
          <w:lang w:eastAsia="en-GB"/>
        </w:rPr>
      </w:pPr>
      <w:r w:rsidRPr="001E75B4">
        <w:rPr>
          <w:rFonts w:ascii="Aptos Display" w:hAnsi="Aptos Display"/>
          <w:lang w:val="en-US"/>
        </w:rPr>
        <w:t>Stogursey Parish Council relies on secure, effective IT, internet and email to support governance, operations and communications.</w:t>
      </w:r>
    </w:p>
    <w:p w14:paraId="563BAA48" w14:textId="77777777" w:rsidR="00953B64" w:rsidRPr="001E75B4" w:rsidRDefault="00953B64">
      <w:pPr>
        <w:rPr>
          <w:lang w:eastAsia="en-GB"/>
        </w:rPr>
      </w:pPr>
      <w:r w:rsidRPr="001E75B4">
        <w:rPr>
          <w:rFonts w:ascii="Aptos Display" w:hAnsi="Aptos Display"/>
          <w:lang w:val="en-US"/>
        </w:rPr>
        <w:t xml:space="preserve">This policy sets rules for council IT and email use and applies to </w:t>
      </w:r>
      <w:proofErr w:type="spellStart"/>
      <w:r w:rsidRPr="001E75B4">
        <w:rPr>
          <w:rFonts w:ascii="Aptos Display" w:hAnsi="Aptos Display"/>
          <w:lang w:val="en-US"/>
        </w:rPr>
        <w:t>councillors</w:t>
      </w:r>
      <w:proofErr w:type="spellEnd"/>
      <w:r w:rsidRPr="001E75B4">
        <w:rPr>
          <w:rFonts w:ascii="Aptos Display" w:hAnsi="Aptos Display"/>
          <w:lang w:val="en-US"/>
        </w:rPr>
        <w:t>, the Parish Clerk, and anyone accessing council information or systems. Read it with the council’s Document &amp; Data Policy and any Data Protection/Information Security policies.</w:t>
      </w:r>
    </w:p>
    <w:p w14:paraId="74DAC08D" w14:textId="77777777" w:rsidR="001D139B" w:rsidRPr="001E75B4" w:rsidRDefault="001D139B" w:rsidP="001D139B">
      <w:pPr>
        <w:numPr>
          <w:ilvl w:val="0"/>
          <w:numId w:val="1"/>
        </w:numPr>
        <w:rPr>
          <w:rFonts w:ascii="Aptos Display" w:hAnsi="Aptos Display" w:cs="Times New Roman"/>
          <w:b/>
          <w:bCs/>
          <w:lang w:val="en-US"/>
        </w:rPr>
      </w:pPr>
      <w:r w:rsidRPr="001E75B4">
        <w:rPr>
          <w:rFonts w:ascii="Aptos Display" w:hAnsi="Aptos Display" w:cs="Times New Roman"/>
          <w:b/>
          <w:bCs/>
          <w:lang w:val="en-US"/>
        </w:rPr>
        <w:t xml:space="preserve">Statement of Purpose </w:t>
      </w:r>
    </w:p>
    <w:p w14:paraId="7AA8C2FA" w14:textId="77777777" w:rsidR="00953B64" w:rsidRPr="001E75B4" w:rsidRDefault="00953B64">
      <w:pPr>
        <w:rPr>
          <w:lang w:eastAsia="en-GB"/>
        </w:rPr>
      </w:pPr>
      <w:r w:rsidRPr="001E75B4">
        <w:rPr>
          <w:rFonts w:ascii="Aptos Display" w:hAnsi="Aptos Display"/>
          <w:lang w:val="en-US"/>
        </w:rPr>
        <w:t>This policy protects council information (confidentiality, integrity and availability), reduces cyber risk, and ensures IT and email are used lawfully, responsibly and efficiently (including devices, networks, software, storage and email accounts).</w:t>
      </w:r>
    </w:p>
    <w:p w14:paraId="5D68EA13" w14:textId="77777777" w:rsidR="001D139B" w:rsidRPr="001E75B4" w:rsidRDefault="001D139B" w:rsidP="001D139B">
      <w:pPr>
        <w:numPr>
          <w:ilvl w:val="0"/>
          <w:numId w:val="2"/>
        </w:numPr>
        <w:rPr>
          <w:rFonts w:ascii="Aptos Display" w:hAnsi="Aptos Display" w:cs="Times New Roman"/>
          <w:b/>
          <w:bCs/>
          <w:lang w:val="en-US"/>
        </w:rPr>
      </w:pPr>
      <w:r w:rsidRPr="001E75B4">
        <w:rPr>
          <w:rFonts w:ascii="Aptos Display" w:hAnsi="Aptos Display" w:cs="Times New Roman"/>
          <w:b/>
          <w:bCs/>
          <w:lang w:val="en-US"/>
        </w:rPr>
        <w:t>Acceptable use of IT resources and email</w:t>
      </w:r>
    </w:p>
    <w:p w14:paraId="157D1C20" w14:textId="77777777" w:rsidR="00953B64" w:rsidRPr="001E75B4" w:rsidRDefault="00953B64">
      <w:pPr>
        <w:rPr>
          <w:lang w:eastAsia="en-GB"/>
        </w:rPr>
      </w:pPr>
      <w:r w:rsidRPr="001E75B4">
        <w:rPr>
          <w:rFonts w:ascii="Aptos Display" w:hAnsi="Aptos Display"/>
          <w:lang w:val="en-US"/>
        </w:rPr>
        <w:t>Council IT and email are for official business. Limited personal use is allowed if it is reasonable, infrequent, lawful, and does not affect duties, performance, capacity or security.</w:t>
      </w:r>
    </w:p>
    <w:p w14:paraId="56523EB4" w14:textId="77777777" w:rsidR="001D139B" w:rsidRPr="001E75B4" w:rsidRDefault="001D139B" w:rsidP="001D139B">
      <w:pPr>
        <w:numPr>
          <w:ilvl w:val="0"/>
          <w:numId w:val="2"/>
        </w:numPr>
        <w:rPr>
          <w:rFonts w:ascii="Aptos Display" w:hAnsi="Aptos Display" w:cs="Times New Roman"/>
          <w:b/>
          <w:bCs/>
          <w:lang w:val="en-US"/>
        </w:rPr>
      </w:pPr>
      <w:r w:rsidRPr="001E75B4">
        <w:rPr>
          <w:rFonts w:ascii="Aptos Display" w:hAnsi="Aptos Display" w:cs="Times New Roman"/>
          <w:b/>
          <w:bCs/>
          <w:lang w:val="en-US"/>
        </w:rPr>
        <w:t>Device and software usage</w:t>
      </w:r>
    </w:p>
    <w:p w14:paraId="0409FDC0" w14:textId="77777777" w:rsidR="00953B64" w:rsidRPr="001E75B4" w:rsidRDefault="00953B64">
      <w:pPr>
        <w:rPr>
          <w:lang w:eastAsia="en-GB"/>
        </w:rPr>
      </w:pPr>
      <w:r w:rsidRPr="001E75B4">
        <w:rPr>
          <w:rFonts w:ascii="Aptos Display" w:hAnsi="Aptos Display"/>
          <w:lang w:val="en-US"/>
        </w:rPr>
        <w:t>Where needed, the council will provide approved devices, software and applications for council work.</w:t>
      </w:r>
    </w:p>
    <w:p w14:paraId="6A55CBE0" w14:textId="3BD243BD" w:rsidR="00953B64" w:rsidRPr="001E75B4" w:rsidRDefault="00953B64">
      <w:pPr>
        <w:rPr>
          <w:lang w:eastAsia="en-GB"/>
        </w:rPr>
      </w:pPr>
      <w:r w:rsidRPr="001E75B4">
        <w:rPr>
          <w:rFonts w:ascii="Aptos Display" w:hAnsi="Aptos Display"/>
          <w:lang w:val="en-US"/>
        </w:rPr>
        <w:t xml:space="preserve">Do not install </w:t>
      </w:r>
      <w:r w:rsidR="006D2837" w:rsidRPr="001E75B4">
        <w:rPr>
          <w:rFonts w:ascii="Aptos Display" w:hAnsi="Aptos Display"/>
          <w:lang w:val="en-US"/>
        </w:rPr>
        <w:t>unauthorized</w:t>
      </w:r>
      <w:r w:rsidRPr="001E75B4">
        <w:rPr>
          <w:rFonts w:ascii="Aptos Display" w:hAnsi="Aptos Display"/>
          <w:lang w:val="en-US"/>
        </w:rPr>
        <w:t xml:space="preserve"> software (including personal software) on council devices.</w:t>
      </w:r>
    </w:p>
    <w:p w14:paraId="11765331" w14:textId="77777777" w:rsidR="001D139B" w:rsidRPr="001E75B4" w:rsidRDefault="001D139B" w:rsidP="001D139B">
      <w:pPr>
        <w:numPr>
          <w:ilvl w:val="0"/>
          <w:numId w:val="2"/>
        </w:numPr>
        <w:rPr>
          <w:rFonts w:ascii="Aptos Display" w:hAnsi="Aptos Display" w:cs="Times New Roman"/>
          <w:b/>
          <w:bCs/>
          <w:lang w:val="en-US"/>
        </w:rPr>
      </w:pPr>
      <w:r w:rsidRPr="001E75B4">
        <w:rPr>
          <w:rFonts w:ascii="Aptos Display" w:hAnsi="Aptos Display" w:cs="Times New Roman"/>
          <w:b/>
          <w:bCs/>
          <w:lang w:val="en-US"/>
        </w:rPr>
        <w:t>Data management and security</w:t>
      </w:r>
    </w:p>
    <w:p w14:paraId="3B6DC909" w14:textId="77777777" w:rsidR="00953B64" w:rsidRPr="001E75B4" w:rsidRDefault="00953B64">
      <w:pPr>
        <w:rPr>
          <w:lang w:eastAsia="en-GB"/>
        </w:rPr>
      </w:pPr>
      <w:r w:rsidRPr="001E75B4">
        <w:rPr>
          <w:rFonts w:ascii="Aptos Display" w:hAnsi="Aptos Display"/>
          <w:lang w:val="en-US"/>
        </w:rPr>
        <w:t>Store and transmit sensitive council data securely using approved methods. Back up data regularly and dispose of electronic data securely when no longer needed.</w:t>
      </w:r>
    </w:p>
    <w:p w14:paraId="62349E24" w14:textId="77777777" w:rsidR="001D139B" w:rsidRPr="001E75B4" w:rsidRDefault="001D139B" w:rsidP="001D139B">
      <w:pPr>
        <w:numPr>
          <w:ilvl w:val="0"/>
          <w:numId w:val="2"/>
        </w:numPr>
        <w:rPr>
          <w:rFonts w:ascii="Aptos Display" w:hAnsi="Aptos Display" w:cs="Times New Roman"/>
          <w:b/>
          <w:bCs/>
          <w:lang w:val="en-US"/>
        </w:rPr>
      </w:pPr>
      <w:r w:rsidRPr="001E75B4">
        <w:rPr>
          <w:rFonts w:ascii="Aptos Display" w:hAnsi="Aptos Display" w:cs="Times New Roman"/>
          <w:b/>
          <w:bCs/>
          <w:lang w:val="en-US"/>
        </w:rPr>
        <w:t>Network and internet usage</w:t>
      </w:r>
    </w:p>
    <w:p w14:paraId="753831B4" w14:textId="77777777" w:rsidR="00953B64" w:rsidRPr="001E75B4" w:rsidRDefault="00953B64">
      <w:pPr>
        <w:rPr>
          <w:lang w:eastAsia="en-GB"/>
        </w:rPr>
      </w:pPr>
      <w:r w:rsidRPr="001E75B4">
        <w:rPr>
          <w:rFonts w:ascii="Aptos Display" w:hAnsi="Aptos Display"/>
          <w:lang w:val="en-US"/>
        </w:rPr>
        <w:t>Use the council network and internet responsibly for official purposes. Do not download or share copyrighted material without authorisation.</w:t>
      </w:r>
    </w:p>
    <w:p w14:paraId="21B6FB4A" w14:textId="77777777" w:rsidR="001D139B" w:rsidRPr="001E75B4" w:rsidRDefault="001D139B" w:rsidP="001D139B">
      <w:pPr>
        <w:numPr>
          <w:ilvl w:val="0"/>
          <w:numId w:val="2"/>
        </w:numPr>
        <w:rPr>
          <w:rFonts w:ascii="Aptos Display" w:hAnsi="Aptos Display" w:cs="Times New Roman"/>
          <w:b/>
          <w:bCs/>
          <w:lang w:val="en-US"/>
        </w:rPr>
      </w:pPr>
      <w:r w:rsidRPr="001E75B4">
        <w:rPr>
          <w:rFonts w:ascii="Aptos Display" w:hAnsi="Aptos Display" w:cs="Times New Roman"/>
          <w:b/>
          <w:bCs/>
          <w:lang w:val="en-US"/>
        </w:rPr>
        <w:t>Email communication</w:t>
      </w:r>
    </w:p>
    <w:p w14:paraId="233E3A48" w14:textId="77777777" w:rsidR="00953B64" w:rsidRPr="001E75B4" w:rsidRDefault="00953B64">
      <w:pPr>
        <w:rPr>
          <w:lang w:eastAsia="en-GB"/>
        </w:rPr>
      </w:pPr>
      <w:r w:rsidRPr="001E75B4">
        <w:rPr>
          <w:rFonts w:ascii="Aptos Display" w:hAnsi="Aptos Display"/>
          <w:lang w:val="en-US"/>
        </w:rPr>
        <w:t>Council email accounts are for official business. Keep emails professional. Do not send sensitive information unless encrypted. Treat links and attachments with caution; verify the sender to avoid phishing and malware.</w:t>
      </w:r>
    </w:p>
    <w:p w14:paraId="7315FB12" w14:textId="77777777" w:rsidR="001D139B" w:rsidRPr="001E75B4" w:rsidRDefault="001D139B" w:rsidP="001D139B">
      <w:pPr>
        <w:numPr>
          <w:ilvl w:val="0"/>
          <w:numId w:val="2"/>
        </w:numPr>
        <w:rPr>
          <w:rFonts w:ascii="Aptos Display" w:hAnsi="Aptos Display" w:cs="Times New Roman"/>
          <w:b/>
          <w:bCs/>
          <w:lang w:val="en-US"/>
        </w:rPr>
      </w:pPr>
      <w:r w:rsidRPr="001E75B4">
        <w:rPr>
          <w:rFonts w:ascii="Aptos Display" w:hAnsi="Aptos Display" w:cs="Times New Roman"/>
          <w:b/>
          <w:bCs/>
          <w:lang w:val="en-US"/>
        </w:rPr>
        <w:t>Password and account security</w:t>
      </w:r>
    </w:p>
    <w:p w14:paraId="2E1B0AD6" w14:textId="77777777" w:rsidR="00953B64" w:rsidRPr="001E75B4" w:rsidRDefault="00953B64">
      <w:pPr>
        <w:rPr>
          <w:lang w:eastAsia="en-GB"/>
        </w:rPr>
      </w:pPr>
      <w:r w:rsidRPr="001E75B4">
        <w:rPr>
          <w:rFonts w:ascii="Aptos Display" w:hAnsi="Aptos Display"/>
          <w:lang w:val="en-US"/>
        </w:rPr>
        <w:t>Users must keep accounts secure. Use strong passwords, never share them, and change them regularly.</w:t>
      </w:r>
    </w:p>
    <w:p w14:paraId="7EC88E6B" w14:textId="77777777" w:rsidR="001D139B" w:rsidRPr="001E75B4" w:rsidRDefault="001D139B" w:rsidP="001D139B">
      <w:pPr>
        <w:numPr>
          <w:ilvl w:val="0"/>
          <w:numId w:val="2"/>
        </w:numPr>
        <w:rPr>
          <w:rFonts w:ascii="Aptos Display" w:hAnsi="Aptos Display" w:cs="Times New Roman"/>
          <w:b/>
          <w:bCs/>
          <w:lang w:val="en-US"/>
        </w:rPr>
      </w:pPr>
      <w:r w:rsidRPr="001E75B4">
        <w:rPr>
          <w:rFonts w:ascii="Aptos Display" w:hAnsi="Aptos Display" w:cs="Times New Roman"/>
          <w:b/>
          <w:bCs/>
          <w:lang w:val="en-US"/>
        </w:rPr>
        <w:t>Mobile devices and remote working</w:t>
      </w:r>
    </w:p>
    <w:p w14:paraId="1F55E973" w14:textId="77777777" w:rsidR="00953B64" w:rsidRDefault="00953B64">
      <w:pPr>
        <w:rPr>
          <w:rFonts w:ascii="Aptos Display" w:hAnsi="Aptos Display"/>
          <w:lang w:val="en-US"/>
        </w:rPr>
      </w:pPr>
      <w:r w:rsidRPr="001E75B4">
        <w:rPr>
          <w:rFonts w:ascii="Aptos Display" w:hAnsi="Aptos Display"/>
          <w:lang w:val="en-US"/>
        </w:rPr>
        <w:t>Secure council mobile devices with a passcode and/or biometrics. When working remotely, follow the same security standards as in the office.</w:t>
      </w:r>
    </w:p>
    <w:p w14:paraId="4527E2D0" w14:textId="77777777" w:rsidR="006D2837" w:rsidRDefault="006D2837">
      <w:pPr>
        <w:rPr>
          <w:rFonts w:ascii="Aptos Display" w:hAnsi="Aptos Display"/>
          <w:lang w:val="en-US"/>
        </w:rPr>
      </w:pPr>
    </w:p>
    <w:p w14:paraId="5D089ADA" w14:textId="77777777" w:rsidR="006D2837" w:rsidRPr="001E75B4" w:rsidRDefault="006D2837">
      <w:pPr>
        <w:rPr>
          <w:lang w:eastAsia="en-GB"/>
        </w:rPr>
      </w:pPr>
    </w:p>
    <w:p w14:paraId="0BCA68E0" w14:textId="77777777" w:rsidR="001D139B" w:rsidRPr="001E75B4" w:rsidRDefault="001D139B" w:rsidP="001D139B">
      <w:pPr>
        <w:numPr>
          <w:ilvl w:val="0"/>
          <w:numId w:val="2"/>
        </w:numPr>
        <w:rPr>
          <w:rFonts w:ascii="Aptos Display" w:hAnsi="Aptos Display" w:cs="Times New Roman"/>
          <w:b/>
          <w:bCs/>
          <w:lang w:val="en-US"/>
        </w:rPr>
      </w:pPr>
      <w:r w:rsidRPr="001E75B4">
        <w:rPr>
          <w:rFonts w:ascii="Aptos Display" w:hAnsi="Aptos Display" w:cs="Times New Roman"/>
          <w:b/>
          <w:bCs/>
          <w:lang w:val="en-US"/>
        </w:rPr>
        <w:lastRenderedPageBreak/>
        <w:t>Email monitoring</w:t>
      </w:r>
    </w:p>
    <w:p w14:paraId="166CA257" w14:textId="77777777" w:rsidR="00953B64" w:rsidRPr="001E75B4" w:rsidRDefault="00953B64">
      <w:pPr>
        <w:rPr>
          <w:lang w:eastAsia="en-GB"/>
        </w:rPr>
      </w:pPr>
      <w:r w:rsidRPr="001E75B4">
        <w:rPr>
          <w:rFonts w:ascii="Aptos Display" w:hAnsi="Aptos Display"/>
          <w:lang w:val="en-US"/>
        </w:rPr>
        <w:t>The council may monitor email to check compliance with this policy and the law, in line with the Data Protection Act and UK GDPR.</w:t>
      </w:r>
    </w:p>
    <w:p w14:paraId="63E4D0C2" w14:textId="77777777" w:rsidR="001D139B" w:rsidRPr="001E75B4" w:rsidRDefault="001D139B" w:rsidP="001D139B">
      <w:pPr>
        <w:numPr>
          <w:ilvl w:val="0"/>
          <w:numId w:val="2"/>
        </w:numPr>
        <w:rPr>
          <w:rFonts w:ascii="Aptos Display" w:hAnsi="Aptos Display" w:cs="Times New Roman"/>
          <w:b/>
          <w:bCs/>
          <w:lang w:val="en-US"/>
        </w:rPr>
      </w:pPr>
      <w:r w:rsidRPr="001E75B4">
        <w:rPr>
          <w:rFonts w:ascii="Aptos Display" w:hAnsi="Aptos Display" w:cs="Times New Roman"/>
          <w:b/>
          <w:bCs/>
          <w:lang w:val="en-US"/>
        </w:rPr>
        <w:t>Retention and deletion</w:t>
      </w:r>
    </w:p>
    <w:p w14:paraId="7A749EA6" w14:textId="77777777" w:rsidR="00953B64" w:rsidRPr="001E75B4" w:rsidRDefault="00953B64">
      <w:pPr>
        <w:rPr>
          <w:lang w:eastAsia="en-GB"/>
        </w:rPr>
      </w:pPr>
      <w:r w:rsidRPr="001E75B4">
        <w:rPr>
          <w:rFonts w:ascii="Aptos Display" w:hAnsi="Aptos Display"/>
          <w:lang w:val="en-US"/>
        </w:rPr>
        <w:t>Manage retention and deletion of electronic records (including emails) in line with the council’s Document &amp; Data Policy.</w:t>
      </w:r>
    </w:p>
    <w:p w14:paraId="70C411B2" w14:textId="77777777" w:rsidR="001D139B" w:rsidRPr="001E75B4" w:rsidRDefault="001D139B" w:rsidP="001D139B">
      <w:pPr>
        <w:numPr>
          <w:ilvl w:val="0"/>
          <w:numId w:val="2"/>
        </w:numPr>
        <w:rPr>
          <w:rFonts w:ascii="Aptos Display" w:hAnsi="Aptos Display" w:cs="Times New Roman"/>
          <w:b/>
          <w:bCs/>
          <w:lang w:val="en-US"/>
        </w:rPr>
      </w:pPr>
      <w:r w:rsidRPr="001E75B4">
        <w:rPr>
          <w:rFonts w:ascii="Aptos Display" w:hAnsi="Aptos Display" w:cs="Times New Roman"/>
          <w:b/>
          <w:bCs/>
          <w:lang w:val="en-US"/>
        </w:rPr>
        <w:t>Reporting security incidents</w:t>
      </w:r>
    </w:p>
    <w:p w14:paraId="4A7DC0BD" w14:textId="77777777" w:rsidR="00953B64" w:rsidRPr="001E75B4" w:rsidRDefault="00953B64">
      <w:pPr>
        <w:rPr>
          <w:lang w:eastAsia="en-GB"/>
        </w:rPr>
      </w:pPr>
      <w:r w:rsidRPr="001E75B4">
        <w:rPr>
          <w:rFonts w:ascii="Aptos Display" w:hAnsi="Aptos Display"/>
          <w:lang w:val="en-US"/>
        </w:rPr>
        <w:t>Report suspected security incidents (including email issues) to the Parish Clerk immediately.</w:t>
      </w:r>
    </w:p>
    <w:p w14:paraId="57A05056" w14:textId="77777777" w:rsidR="001D139B" w:rsidRPr="001E75B4" w:rsidRDefault="001D139B" w:rsidP="001D139B">
      <w:pPr>
        <w:numPr>
          <w:ilvl w:val="0"/>
          <w:numId w:val="2"/>
        </w:numPr>
        <w:rPr>
          <w:rFonts w:ascii="Aptos Display" w:hAnsi="Aptos Display" w:cs="Times New Roman"/>
          <w:b/>
          <w:bCs/>
          <w:lang w:val="en-US"/>
        </w:rPr>
      </w:pPr>
      <w:r w:rsidRPr="001E75B4">
        <w:rPr>
          <w:rFonts w:ascii="Aptos Display" w:hAnsi="Aptos Display" w:cs="Times New Roman"/>
          <w:b/>
          <w:bCs/>
          <w:lang w:val="en-US"/>
        </w:rPr>
        <w:t>Training and awareness</w:t>
      </w:r>
    </w:p>
    <w:p w14:paraId="4E0FD343" w14:textId="77777777" w:rsidR="00953B64" w:rsidRPr="001E75B4" w:rsidRDefault="00953B64">
      <w:pPr>
        <w:rPr>
          <w:lang w:eastAsia="en-GB"/>
        </w:rPr>
      </w:pPr>
      <w:r w:rsidRPr="001E75B4">
        <w:rPr>
          <w:rFonts w:ascii="Aptos Display" w:hAnsi="Aptos Display"/>
          <w:lang w:val="en-US"/>
        </w:rPr>
        <w:t xml:space="preserve">The council will provide training and guidance on IT security, privacy, and updates, including email </w:t>
      </w:r>
      <w:proofErr w:type="gramStart"/>
      <w:r w:rsidRPr="001E75B4">
        <w:rPr>
          <w:rFonts w:ascii="Aptos Display" w:hAnsi="Aptos Display"/>
          <w:lang w:val="en-US"/>
        </w:rPr>
        <w:t>security</w:t>
      </w:r>
      <w:proofErr w:type="gramEnd"/>
      <w:r w:rsidRPr="001E75B4">
        <w:rPr>
          <w:rFonts w:ascii="Aptos Display" w:hAnsi="Aptos Display"/>
          <w:lang w:val="en-US"/>
        </w:rPr>
        <w:t xml:space="preserve"> best practice.</w:t>
      </w:r>
    </w:p>
    <w:p w14:paraId="2B4FB13C" w14:textId="77777777" w:rsidR="001D139B" w:rsidRPr="001E75B4" w:rsidRDefault="001D139B" w:rsidP="001D139B">
      <w:pPr>
        <w:numPr>
          <w:ilvl w:val="0"/>
          <w:numId w:val="2"/>
        </w:numPr>
        <w:rPr>
          <w:rFonts w:ascii="Aptos Display" w:hAnsi="Aptos Display" w:cs="Times New Roman"/>
          <w:b/>
          <w:bCs/>
          <w:lang w:val="en-US"/>
        </w:rPr>
      </w:pPr>
      <w:r w:rsidRPr="001E75B4">
        <w:rPr>
          <w:rFonts w:ascii="Aptos Display" w:hAnsi="Aptos Display" w:cs="Times New Roman"/>
          <w:b/>
          <w:bCs/>
          <w:lang w:val="en-US"/>
        </w:rPr>
        <w:t>Compliance and consequences</w:t>
      </w:r>
    </w:p>
    <w:p w14:paraId="4E0A8770" w14:textId="77777777" w:rsidR="00953B64" w:rsidRPr="001E75B4" w:rsidRDefault="00953B64">
      <w:pPr>
        <w:rPr>
          <w:lang w:eastAsia="en-GB"/>
        </w:rPr>
      </w:pPr>
      <w:r w:rsidRPr="001E75B4">
        <w:rPr>
          <w:rFonts w:ascii="Aptos Display" w:hAnsi="Aptos Display"/>
          <w:lang w:val="en-US"/>
        </w:rPr>
        <w:t>Breaches may result in suspension of IT access and any other action the council considers appropriate.</w:t>
      </w:r>
    </w:p>
    <w:p w14:paraId="33B4697E" w14:textId="77777777" w:rsidR="001D139B" w:rsidRPr="001E75B4" w:rsidRDefault="001D139B" w:rsidP="001D139B">
      <w:pPr>
        <w:numPr>
          <w:ilvl w:val="0"/>
          <w:numId w:val="2"/>
        </w:numPr>
        <w:rPr>
          <w:rFonts w:ascii="Aptos Display" w:hAnsi="Aptos Display" w:cs="Times New Roman"/>
          <w:b/>
          <w:bCs/>
          <w:lang w:val="en-US"/>
        </w:rPr>
      </w:pPr>
      <w:r w:rsidRPr="001E75B4">
        <w:rPr>
          <w:rFonts w:ascii="Aptos Display" w:hAnsi="Aptos Display" w:cs="Times New Roman"/>
          <w:b/>
          <w:bCs/>
          <w:lang w:val="en-US"/>
        </w:rPr>
        <w:t>Policy review</w:t>
      </w:r>
    </w:p>
    <w:p w14:paraId="0E8F2651" w14:textId="77777777" w:rsidR="00953B64" w:rsidRPr="001E75B4" w:rsidRDefault="00953B64">
      <w:pPr>
        <w:rPr>
          <w:lang w:eastAsia="en-GB"/>
        </w:rPr>
      </w:pPr>
      <w:r w:rsidRPr="001E75B4">
        <w:rPr>
          <w:rFonts w:ascii="Aptos Display" w:hAnsi="Aptos Display"/>
          <w:lang w:val="en-US"/>
        </w:rPr>
        <w:t>Review this policy annually and update it as needed for technology and security changes.</w:t>
      </w:r>
    </w:p>
    <w:p w14:paraId="5684FA89" w14:textId="77777777" w:rsidR="001D139B" w:rsidRPr="001E75B4" w:rsidRDefault="001D139B" w:rsidP="001D139B">
      <w:pPr>
        <w:numPr>
          <w:ilvl w:val="0"/>
          <w:numId w:val="2"/>
        </w:numPr>
        <w:rPr>
          <w:rFonts w:ascii="Aptos Display" w:hAnsi="Aptos Display" w:cs="Times New Roman"/>
          <w:b/>
          <w:bCs/>
          <w:lang w:val="en-US"/>
        </w:rPr>
      </w:pPr>
      <w:r w:rsidRPr="001E75B4">
        <w:rPr>
          <w:rFonts w:ascii="Aptos Display" w:hAnsi="Aptos Display" w:cs="Times New Roman"/>
          <w:b/>
          <w:bCs/>
          <w:lang w:val="en-US"/>
        </w:rPr>
        <w:t>Contacts</w:t>
      </w:r>
    </w:p>
    <w:p w14:paraId="6FBC74CD" w14:textId="77777777" w:rsidR="00953B64" w:rsidRPr="001E75B4" w:rsidRDefault="00953B64">
      <w:pPr>
        <w:rPr>
          <w:lang w:eastAsia="en-GB"/>
        </w:rPr>
      </w:pPr>
      <w:r w:rsidRPr="001E75B4">
        <w:rPr>
          <w:rFonts w:ascii="Aptos Display" w:hAnsi="Aptos Display"/>
          <w:lang w:val="en-US"/>
        </w:rPr>
        <w:t>For IT help or enquiries, contact the Parish Clerk.</w:t>
      </w:r>
    </w:p>
    <w:p w14:paraId="66696AEB" w14:textId="77777777" w:rsidR="00953B64" w:rsidRPr="001E75B4" w:rsidRDefault="00953B64">
      <w:pPr>
        <w:rPr>
          <w:lang w:eastAsia="en-GB"/>
        </w:rPr>
      </w:pPr>
      <w:r w:rsidRPr="001E75B4">
        <w:rPr>
          <w:rFonts w:ascii="Aptos Display" w:hAnsi="Aptos Display"/>
          <w:lang w:val="en-US"/>
        </w:rPr>
        <w:t>All users must protect the council’s IT and email systems. Following this policy helps maintain a secure and effective environment that supports the council’s work.</w:t>
      </w:r>
    </w:p>
    <w:tbl>
      <w:tblPr>
        <w:tblW w:w="886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612"/>
        <w:gridCol w:w="6253"/>
      </w:tblGrid>
      <w:tr w:rsidR="001D139B" w:rsidRPr="002E0191" w14:paraId="354885A0" w14:textId="77777777" w:rsidTr="00B15743">
        <w:trPr>
          <w:trHeight w:val="332"/>
        </w:trPr>
        <w:tc>
          <w:tcPr>
            <w:tcW w:w="2614" w:type="dxa"/>
            <w:tcBorders>
              <w:top w:val="single" w:sz="18" w:space="0" w:color="000000"/>
              <w:left w:val="single" w:sz="18" w:space="0" w:color="000000"/>
              <w:bottom w:val="single" w:sz="18" w:space="0" w:color="000000"/>
              <w:right w:val="single" w:sz="18" w:space="0" w:color="000000"/>
            </w:tcBorders>
            <w:shd w:val="clear" w:color="auto" w:fill="FEFFFF"/>
            <w:tcMar>
              <w:top w:w="80" w:type="dxa"/>
              <w:left w:w="80" w:type="dxa"/>
              <w:bottom w:w="80" w:type="dxa"/>
              <w:right w:w="80" w:type="dxa"/>
            </w:tcMar>
            <w:hideMark/>
          </w:tcPr>
          <w:p w14:paraId="18E7E739" w14:textId="77777777" w:rsidR="001D139B" w:rsidRPr="002E0191" w:rsidRDefault="001D139B" w:rsidP="00B15743">
            <w:pPr>
              <w:rPr>
                <w:rFonts w:ascii="Aptos Display" w:hAnsi="Aptos Display" w:cs="Times New Roman"/>
                <w:sz w:val="24"/>
                <w:szCs w:val="24"/>
                <w:lang w:val="en-US"/>
              </w:rPr>
            </w:pPr>
            <w:r w:rsidRPr="002E0191">
              <w:rPr>
                <w:rFonts w:ascii="Aptos Display" w:hAnsi="Aptos Display" w:cs="Times New Roman"/>
                <w:b/>
                <w:bCs/>
                <w:sz w:val="24"/>
                <w:szCs w:val="24"/>
                <w:lang w:val="en-US"/>
              </w:rPr>
              <w:t>Approved:</w:t>
            </w:r>
          </w:p>
        </w:tc>
        <w:tc>
          <w:tcPr>
            <w:tcW w:w="6257" w:type="dxa"/>
            <w:tcBorders>
              <w:top w:val="single" w:sz="18" w:space="0" w:color="000000"/>
              <w:left w:val="single" w:sz="18" w:space="0" w:color="000000"/>
              <w:bottom w:val="single" w:sz="18" w:space="0" w:color="000000"/>
              <w:right w:val="single" w:sz="18" w:space="0" w:color="000000"/>
            </w:tcBorders>
            <w:shd w:val="clear" w:color="auto" w:fill="FEFFFF"/>
            <w:tcMar>
              <w:top w:w="80" w:type="dxa"/>
              <w:left w:w="80" w:type="dxa"/>
              <w:bottom w:w="80" w:type="dxa"/>
              <w:right w:w="80" w:type="dxa"/>
            </w:tcMar>
          </w:tcPr>
          <w:p w14:paraId="139E26F0" w14:textId="77777777" w:rsidR="001D139B" w:rsidRPr="002E0191" w:rsidRDefault="001D139B" w:rsidP="00B15743">
            <w:pPr>
              <w:rPr>
                <w:rFonts w:ascii="Aptos Display" w:hAnsi="Aptos Display" w:cs="Times New Roman"/>
                <w:sz w:val="24"/>
                <w:szCs w:val="24"/>
                <w:lang w:val="en-US"/>
              </w:rPr>
            </w:pPr>
          </w:p>
        </w:tc>
      </w:tr>
      <w:tr w:rsidR="001D139B" w:rsidRPr="002E0191" w14:paraId="258C9A00" w14:textId="77777777" w:rsidTr="00B15743">
        <w:trPr>
          <w:trHeight w:val="332"/>
        </w:trPr>
        <w:tc>
          <w:tcPr>
            <w:tcW w:w="2614" w:type="dxa"/>
            <w:tcBorders>
              <w:top w:val="single" w:sz="18" w:space="0" w:color="000000"/>
              <w:left w:val="single" w:sz="18" w:space="0" w:color="000000"/>
              <w:bottom w:val="single" w:sz="8" w:space="0" w:color="000000"/>
              <w:right w:val="single" w:sz="18" w:space="0" w:color="000000"/>
            </w:tcBorders>
            <w:shd w:val="clear" w:color="auto" w:fill="FEFFFF"/>
            <w:tcMar>
              <w:top w:w="80" w:type="dxa"/>
              <w:left w:w="80" w:type="dxa"/>
              <w:bottom w:w="80" w:type="dxa"/>
              <w:right w:w="80" w:type="dxa"/>
            </w:tcMar>
            <w:hideMark/>
          </w:tcPr>
          <w:p w14:paraId="3A3B2D0F" w14:textId="77777777" w:rsidR="001D139B" w:rsidRPr="002E0191" w:rsidRDefault="001D139B" w:rsidP="00B15743">
            <w:pPr>
              <w:rPr>
                <w:rFonts w:ascii="Aptos Display" w:hAnsi="Aptos Display" w:cs="Times New Roman"/>
                <w:sz w:val="24"/>
                <w:szCs w:val="24"/>
                <w:lang w:val="en-US"/>
              </w:rPr>
            </w:pPr>
            <w:r w:rsidRPr="002E0191">
              <w:rPr>
                <w:rFonts w:ascii="Aptos Display" w:hAnsi="Aptos Display" w:cs="Times New Roman"/>
                <w:b/>
                <w:bCs/>
                <w:sz w:val="24"/>
                <w:szCs w:val="24"/>
                <w:lang w:val="en-US"/>
              </w:rPr>
              <w:t>Name &amp; Role:</w:t>
            </w:r>
          </w:p>
        </w:tc>
        <w:tc>
          <w:tcPr>
            <w:tcW w:w="6257" w:type="dxa"/>
            <w:tcBorders>
              <w:top w:val="single" w:sz="18" w:space="0" w:color="000000"/>
              <w:left w:val="single" w:sz="18" w:space="0" w:color="000000"/>
              <w:bottom w:val="single" w:sz="8" w:space="0" w:color="000000"/>
              <w:right w:val="single" w:sz="18" w:space="0" w:color="000000"/>
            </w:tcBorders>
            <w:shd w:val="clear" w:color="auto" w:fill="FEFFFF"/>
            <w:tcMar>
              <w:top w:w="80" w:type="dxa"/>
              <w:left w:w="80" w:type="dxa"/>
              <w:bottom w:w="80" w:type="dxa"/>
              <w:right w:w="80" w:type="dxa"/>
            </w:tcMar>
          </w:tcPr>
          <w:p w14:paraId="0B3C5B70" w14:textId="77777777" w:rsidR="001D139B" w:rsidRPr="002E0191" w:rsidRDefault="001D139B" w:rsidP="00B15743">
            <w:pPr>
              <w:rPr>
                <w:rFonts w:ascii="Aptos Display" w:hAnsi="Aptos Display" w:cs="Times New Roman"/>
                <w:sz w:val="24"/>
                <w:szCs w:val="24"/>
                <w:lang w:val="en-US"/>
              </w:rPr>
            </w:pPr>
          </w:p>
        </w:tc>
      </w:tr>
      <w:tr w:rsidR="001D139B" w:rsidRPr="002E0191" w14:paraId="1748CB92" w14:textId="77777777" w:rsidTr="00B15743">
        <w:trPr>
          <w:trHeight w:val="320"/>
        </w:trPr>
        <w:tc>
          <w:tcPr>
            <w:tcW w:w="2614" w:type="dxa"/>
            <w:tcBorders>
              <w:top w:val="single" w:sz="8" w:space="0" w:color="000000"/>
              <w:left w:val="single" w:sz="18" w:space="0" w:color="000000"/>
              <w:bottom w:val="single" w:sz="18" w:space="0" w:color="000000"/>
              <w:right w:val="single" w:sz="18" w:space="0" w:color="000000"/>
            </w:tcBorders>
            <w:shd w:val="clear" w:color="auto" w:fill="FEFFFF"/>
            <w:tcMar>
              <w:top w:w="80" w:type="dxa"/>
              <w:left w:w="80" w:type="dxa"/>
              <w:bottom w:w="80" w:type="dxa"/>
              <w:right w:w="80" w:type="dxa"/>
            </w:tcMar>
            <w:hideMark/>
          </w:tcPr>
          <w:p w14:paraId="1DFCC253" w14:textId="77777777" w:rsidR="001D139B" w:rsidRPr="002E0191" w:rsidRDefault="001D139B" w:rsidP="00B15743">
            <w:pPr>
              <w:rPr>
                <w:rFonts w:ascii="Aptos Display" w:hAnsi="Aptos Display" w:cs="Times New Roman"/>
                <w:sz w:val="24"/>
                <w:szCs w:val="24"/>
                <w:lang w:val="en-US"/>
              </w:rPr>
            </w:pPr>
            <w:r w:rsidRPr="002E0191">
              <w:rPr>
                <w:rFonts w:ascii="Aptos Display" w:hAnsi="Aptos Display" w:cs="Times New Roman"/>
                <w:b/>
                <w:bCs/>
                <w:sz w:val="24"/>
                <w:szCs w:val="24"/>
                <w:lang w:val="en-US"/>
              </w:rPr>
              <w:t>Date:</w:t>
            </w:r>
          </w:p>
        </w:tc>
        <w:tc>
          <w:tcPr>
            <w:tcW w:w="6257" w:type="dxa"/>
            <w:tcBorders>
              <w:top w:val="single" w:sz="8" w:space="0" w:color="000000"/>
              <w:left w:val="single" w:sz="18" w:space="0" w:color="000000"/>
              <w:bottom w:val="single" w:sz="18" w:space="0" w:color="000000"/>
              <w:right w:val="single" w:sz="18" w:space="0" w:color="000000"/>
            </w:tcBorders>
            <w:shd w:val="clear" w:color="auto" w:fill="FEFFFF"/>
            <w:tcMar>
              <w:top w:w="80" w:type="dxa"/>
              <w:left w:w="80" w:type="dxa"/>
              <w:bottom w:w="80" w:type="dxa"/>
              <w:right w:w="80" w:type="dxa"/>
            </w:tcMar>
            <w:hideMark/>
          </w:tcPr>
          <w:p w14:paraId="04B7B935" w14:textId="6A41FF20" w:rsidR="001D139B" w:rsidRPr="002E0191" w:rsidRDefault="00680ADE" w:rsidP="00B15743">
            <w:pPr>
              <w:rPr>
                <w:rFonts w:ascii="Aptos Display" w:hAnsi="Aptos Display" w:cs="Times New Roman"/>
                <w:sz w:val="24"/>
                <w:szCs w:val="24"/>
                <w:lang w:val="en-US"/>
              </w:rPr>
            </w:pPr>
            <w:r>
              <w:rPr>
                <w:rFonts w:ascii="Aptos Display" w:hAnsi="Aptos Display" w:cs="Times New Roman"/>
                <w:sz w:val="24"/>
                <w:szCs w:val="24"/>
                <w:lang w:val="en-US"/>
              </w:rPr>
              <w:t>12</w:t>
            </w:r>
            <w:r w:rsidRPr="00680ADE">
              <w:rPr>
                <w:rFonts w:ascii="Aptos Display" w:hAnsi="Aptos Display" w:cs="Times New Roman"/>
                <w:sz w:val="24"/>
                <w:szCs w:val="24"/>
                <w:vertAlign w:val="superscript"/>
                <w:lang w:val="en-US"/>
              </w:rPr>
              <w:t>th</w:t>
            </w:r>
            <w:r>
              <w:rPr>
                <w:rFonts w:ascii="Aptos Display" w:hAnsi="Aptos Display" w:cs="Times New Roman"/>
                <w:sz w:val="24"/>
                <w:szCs w:val="24"/>
                <w:lang w:val="en-US"/>
              </w:rPr>
              <w:t xml:space="preserve"> May</w:t>
            </w:r>
            <w:r w:rsidR="001D139B" w:rsidRPr="002E0191">
              <w:rPr>
                <w:rFonts w:ascii="Aptos Display" w:hAnsi="Aptos Display" w:cs="Times New Roman"/>
                <w:sz w:val="24"/>
                <w:szCs w:val="24"/>
                <w:lang w:val="en-US"/>
              </w:rPr>
              <w:t xml:space="preserve"> 2026</w:t>
            </w:r>
          </w:p>
        </w:tc>
      </w:tr>
    </w:tbl>
    <w:p w14:paraId="403BBDAF" w14:textId="77777777" w:rsidR="008F60B6" w:rsidRPr="001D139B" w:rsidRDefault="008F60B6" w:rsidP="001D139B"/>
    <w:sectPr w:rsidR="008F60B6" w:rsidRPr="001D139B" w:rsidSect="006D2837">
      <w:footerReference w:type="default" r:id="rId7"/>
      <w:pgSz w:w="11906" w:h="16838"/>
      <w:pgMar w:top="993"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7C4E0" w14:textId="77777777" w:rsidR="00A10840" w:rsidRDefault="00A10840" w:rsidP="00680ADE">
      <w:pPr>
        <w:spacing w:after="0" w:line="240" w:lineRule="auto"/>
      </w:pPr>
      <w:r>
        <w:separator/>
      </w:r>
    </w:p>
  </w:endnote>
  <w:endnote w:type="continuationSeparator" w:id="0">
    <w:p w14:paraId="08B87FA9" w14:textId="77777777" w:rsidR="00A10840" w:rsidRDefault="00A10840" w:rsidP="00680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008B0" w14:textId="76AE43A6" w:rsidR="00680ADE" w:rsidRDefault="00680ADE">
    <w:pPr>
      <w:pStyle w:val="Footer"/>
    </w:pPr>
    <w:r>
      <w:tab/>
    </w:r>
    <w:r>
      <w:tab/>
      <w:t>P</w:t>
    </w:r>
    <w:r w:rsidR="007B3823">
      <w:t>olicy V 1 dated 12</w:t>
    </w:r>
    <w:r w:rsidR="007B3823" w:rsidRPr="007B3823">
      <w:rPr>
        <w:vertAlign w:val="superscript"/>
      </w:rPr>
      <w:t>th</w:t>
    </w:r>
    <w:r w:rsidR="007B3823">
      <w:t xml:space="preserve"> May </w:t>
    </w:r>
    <w:r w:rsidR="00C97FBA">
      <w:t xml:space="preserve">2026 </w:t>
    </w:r>
    <w:r w:rsidR="007B3823">
      <w:t>renewed annually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EBFCE" w14:textId="77777777" w:rsidR="00A10840" w:rsidRDefault="00A10840" w:rsidP="00680ADE">
      <w:pPr>
        <w:spacing w:after="0" w:line="240" w:lineRule="auto"/>
      </w:pPr>
      <w:r>
        <w:separator/>
      </w:r>
    </w:p>
  </w:footnote>
  <w:footnote w:type="continuationSeparator" w:id="0">
    <w:p w14:paraId="26C7D1DD" w14:textId="77777777" w:rsidR="00A10840" w:rsidRDefault="00A10840" w:rsidP="00680A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12B7"/>
    <w:multiLevelType w:val="hybridMultilevel"/>
    <w:tmpl w:val="C526E23A"/>
    <w:numStyleLink w:val="Numbered"/>
  </w:abstractNum>
  <w:abstractNum w:abstractNumId="1" w15:restartNumberingAfterBreak="0">
    <w:nsid w:val="3E7B2DBA"/>
    <w:multiLevelType w:val="hybridMultilevel"/>
    <w:tmpl w:val="C526E23A"/>
    <w:styleLink w:val="Numbered"/>
    <w:lvl w:ilvl="0" w:tplc="91AA8A78">
      <w:start w:val="1"/>
      <w:numFmt w:val="decimal"/>
      <w:lvlText w:val="%1."/>
      <w:lvlJc w:val="left"/>
      <w:pPr>
        <w:ind w:left="567" w:hanging="56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915AA22A">
      <w:start w:val="1"/>
      <w:numFmt w:val="decimal"/>
      <w:lvlText w:val="%2."/>
      <w:lvlJc w:val="left"/>
      <w:pPr>
        <w:ind w:left="1137" w:hanging="33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B6A2E614">
      <w:start w:val="1"/>
      <w:numFmt w:val="decimal"/>
      <w:lvlText w:val="%3."/>
      <w:lvlJc w:val="left"/>
      <w:pPr>
        <w:ind w:left="1937" w:hanging="33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3606D618">
      <w:start w:val="1"/>
      <w:numFmt w:val="decimal"/>
      <w:lvlText w:val="%4."/>
      <w:lvlJc w:val="left"/>
      <w:pPr>
        <w:ind w:left="2737" w:hanging="33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F8A21316">
      <w:start w:val="1"/>
      <w:numFmt w:val="decimal"/>
      <w:lvlText w:val="%5."/>
      <w:lvlJc w:val="left"/>
      <w:pPr>
        <w:ind w:left="3537" w:hanging="33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9C281BB6">
      <w:start w:val="1"/>
      <w:numFmt w:val="decimal"/>
      <w:lvlText w:val="%6."/>
      <w:lvlJc w:val="left"/>
      <w:pPr>
        <w:ind w:left="4337" w:hanging="33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58E83B84">
      <w:start w:val="1"/>
      <w:numFmt w:val="decimal"/>
      <w:lvlText w:val="%7."/>
      <w:lvlJc w:val="left"/>
      <w:pPr>
        <w:ind w:left="5137" w:hanging="33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A86A9C24">
      <w:start w:val="1"/>
      <w:numFmt w:val="decimal"/>
      <w:lvlText w:val="%8."/>
      <w:lvlJc w:val="left"/>
      <w:pPr>
        <w:ind w:left="5937" w:hanging="33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A4E203A6">
      <w:start w:val="1"/>
      <w:numFmt w:val="decimal"/>
      <w:lvlText w:val="%9."/>
      <w:lvlJc w:val="left"/>
      <w:pPr>
        <w:ind w:left="6737" w:hanging="33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num w:numId="1" w16cid:durableId="100357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2485132">
    <w:abstractNumId w:val="0"/>
    <w:lvlOverride w:ilvl="0">
      <w:lvl w:ilvl="0" w:tplc="61C43A24">
        <w:start w:val="1"/>
        <w:numFmt w:val="decimal"/>
        <w:lvlText w:val="%1."/>
        <w:lvlJc w:val="left"/>
        <w:pPr>
          <w:ind w:left="567" w:hanging="56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058E6EFC">
        <w:start w:val="1"/>
        <w:numFmt w:val="decimal"/>
        <w:lvlText w:val="%2."/>
        <w:lvlJc w:val="left"/>
        <w:pPr>
          <w:ind w:left="1053" w:hanging="25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4060EE9E">
        <w:start w:val="1"/>
        <w:numFmt w:val="decimal"/>
        <w:lvlText w:val="%3."/>
        <w:lvlJc w:val="left"/>
        <w:pPr>
          <w:ind w:left="1853" w:hanging="25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E9D0788A">
        <w:start w:val="1"/>
        <w:numFmt w:val="decimal"/>
        <w:lvlText w:val="%4."/>
        <w:lvlJc w:val="left"/>
        <w:pPr>
          <w:ind w:left="2653" w:hanging="25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B32889DE">
        <w:start w:val="1"/>
        <w:numFmt w:val="decimal"/>
        <w:lvlText w:val="%5."/>
        <w:lvlJc w:val="left"/>
        <w:pPr>
          <w:ind w:left="3453" w:hanging="25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A7C242AC">
        <w:start w:val="1"/>
        <w:numFmt w:val="decimal"/>
        <w:lvlText w:val="%6."/>
        <w:lvlJc w:val="left"/>
        <w:pPr>
          <w:ind w:left="4253" w:hanging="25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290E8A8E">
        <w:start w:val="1"/>
        <w:numFmt w:val="decimal"/>
        <w:lvlText w:val="%7."/>
        <w:lvlJc w:val="left"/>
        <w:pPr>
          <w:ind w:left="5053" w:hanging="25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12023618">
        <w:start w:val="1"/>
        <w:numFmt w:val="decimal"/>
        <w:lvlText w:val="%8."/>
        <w:lvlJc w:val="left"/>
        <w:pPr>
          <w:ind w:left="5853" w:hanging="25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A224B4EE">
        <w:start w:val="1"/>
        <w:numFmt w:val="decimal"/>
        <w:lvlText w:val="%9."/>
        <w:lvlJc w:val="left"/>
        <w:pPr>
          <w:ind w:left="6653" w:hanging="25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3" w16cid:durableId="885533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39B"/>
    <w:rsid w:val="00086DCE"/>
    <w:rsid w:val="001D139B"/>
    <w:rsid w:val="001E75B4"/>
    <w:rsid w:val="00205E06"/>
    <w:rsid w:val="00287A61"/>
    <w:rsid w:val="002E0191"/>
    <w:rsid w:val="0034545E"/>
    <w:rsid w:val="005D5470"/>
    <w:rsid w:val="00680ADE"/>
    <w:rsid w:val="006D2837"/>
    <w:rsid w:val="00784E7A"/>
    <w:rsid w:val="007B3823"/>
    <w:rsid w:val="008054DE"/>
    <w:rsid w:val="00817081"/>
    <w:rsid w:val="008F60B6"/>
    <w:rsid w:val="00953B64"/>
    <w:rsid w:val="00A10840"/>
    <w:rsid w:val="00AB58DF"/>
    <w:rsid w:val="00B40E10"/>
    <w:rsid w:val="00BB0AEE"/>
    <w:rsid w:val="00C06C97"/>
    <w:rsid w:val="00C97FBA"/>
    <w:rsid w:val="00CC3449"/>
    <w:rsid w:val="00E64D55"/>
    <w:rsid w:val="00E757F6"/>
    <w:rsid w:val="00E75D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6ED81"/>
  <w15:chartTrackingRefBased/>
  <w15:docId w15:val="{12E37FF7-A1CE-414C-AF46-C667E281B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13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13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13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13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13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13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3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3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3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3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13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13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13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13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13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3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3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39B"/>
    <w:rPr>
      <w:rFonts w:eastAsiaTheme="majorEastAsia" w:cstheme="majorBidi"/>
      <w:color w:val="272727" w:themeColor="text1" w:themeTint="D8"/>
    </w:rPr>
  </w:style>
  <w:style w:type="paragraph" w:styleId="Title">
    <w:name w:val="Title"/>
    <w:basedOn w:val="Normal"/>
    <w:next w:val="Normal"/>
    <w:link w:val="TitleChar"/>
    <w:uiPriority w:val="10"/>
    <w:qFormat/>
    <w:rsid w:val="001D13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3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3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3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39B"/>
    <w:pPr>
      <w:spacing w:before="160"/>
      <w:jc w:val="center"/>
    </w:pPr>
    <w:rPr>
      <w:i/>
      <w:iCs/>
      <w:color w:val="404040" w:themeColor="text1" w:themeTint="BF"/>
    </w:rPr>
  </w:style>
  <w:style w:type="character" w:customStyle="1" w:styleId="QuoteChar">
    <w:name w:val="Quote Char"/>
    <w:basedOn w:val="DefaultParagraphFont"/>
    <w:link w:val="Quote"/>
    <w:uiPriority w:val="29"/>
    <w:rsid w:val="001D139B"/>
    <w:rPr>
      <w:i/>
      <w:iCs/>
      <w:color w:val="404040" w:themeColor="text1" w:themeTint="BF"/>
    </w:rPr>
  </w:style>
  <w:style w:type="paragraph" w:styleId="ListParagraph">
    <w:name w:val="List Paragraph"/>
    <w:basedOn w:val="Normal"/>
    <w:uiPriority w:val="34"/>
    <w:qFormat/>
    <w:rsid w:val="001D139B"/>
    <w:pPr>
      <w:ind w:left="720"/>
      <w:contextualSpacing/>
    </w:pPr>
  </w:style>
  <w:style w:type="character" w:styleId="IntenseEmphasis">
    <w:name w:val="Intense Emphasis"/>
    <w:basedOn w:val="DefaultParagraphFont"/>
    <w:uiPriority w:val="21"/>
    <w:qFormat/>
    <w:rsid w:val="001D139B"/>
    <w:rPr>
      <w:i/>
      <w:iCs/>
      <w:color w:val="2F5496" w:themeColor="accent1" w:themeShade="BF"/>
    </w:rPr>
  </w:style>
  <w:style w:type="paragraph" w:styleId="IntenseQuote">
    <w:name w:val="Intense Quote"/>
    <w:basedOn w:val="Normal"/>
    <w:next w:val="Normal"/>
    <w:link w:val="IntenseQuoteChar"/>
    <w:uiPriority w:val="30"/>
    <w:qFormat/>
    <w:rsid w:val="001D13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139B"/>
    <w:rPr>
      <w:i/>
      <w:iCs/>
      <w:color w:val="2F5496" w:themeColor="accent1" w:themeShade="BF"/>
    </w:rPr>
  </w:style>
  <w:style w:type="character" w:styleId="IntenseReference">
    <w:name w:val="Intense Reference"/>
    <w:basedOn w:val="DefaultParagraphFont"/>
    <w:uiPriority w:val="32"/>
    <w:qFormat/>
    <w:rsid w:val="001D139B"/>
    <w:rPr>
      <w:b/>
      <w:bCs/>
      <w:smallCaps/>
      <w:color w:val="2F5496" w:themeColor="accent1" w:themeShade="BF"/>
      <w:spacing w:val="5"/>
    </w:rPr>
  </w:style>
  <w:style w:type="numbering" w:customStyle="1" w:styleId="Numbered">
    <w:name w:val="Numbered"/>
    <w:rsid w:val="001D139B"/>
    <w:pPr>
      <w:numPr>
        <w:numId w:val="3"/>
      </w:numPr>
    </w:pPr>
  </w:style>
  <w:style w:type="character" w:styleId="Hyperlink">
    <w:name w:val="Hyperlink"/>
    <w:basedOn w:val="DefaultParagraphFont"/>
    <w:uiPriority w:val="99"/>
    <w:unhideWhenUsed/>
    <w:rsid w:val="001D139B"/>
    <w:rPr>
      <w:color w:val="0563C1" w:themeColor="hyperlink"/>
      <w:u w:val="single"/>
    </w:rPr>
  </w:style>
  <w:style w:type="character" w:styleId="UnresolvedMention">
    <w:name w:val="Unresolved Mention"/>
    <w:basedOn w:val="DefaultParagraphFont"/>
    <w:uiPriority w:val="99"/>
    <w:semiHidden/>
    <w:unhideWhenUsed/>
    <w:rsid w:val="001D139B"/>
    <w:rPr>
      <w:color w:val="605E5C"/>
      <w:shd w:val="clear" w:color="auto" w:fill="E1DFDD"/>
    </w:rPr>
  </w:style>
  <w:style w:type="paragraph" w:styleId="Header">
    <w:name w:val="header"/>
    <w:basedOn w:val="Normal"/>
    <w:link w:val="HeaderChar"/>
    <w:uiPriority w:val="99"/>
    <w:unhideWhenUsed/>
    <w:rsid w:val="00680A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0ADE"/>
  </w:style>
  <w:style w:type="paragraph" w:styleId="Footer">
    <w:name w:val="footer"/>
    <w:basedOn w:val="Normal"/>
    <w:link w:val="FooterChar"/>
    <w:uiPriority w:val="99"/>
    <w:unhideWhenUsed/>
    <w:rsid w:val="00680A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0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2708</Characters>
  <Application>Microsoft Office Word</Application>
  <DocSecurity>0</DocSecurity>
  <Lines>62</Lines>
  <Paragraphs>41</Paragraphs>
  <ScaleCrop>false</ScaleCrop>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Young</dc:creator>
  <cp:keywords/>
  <dc:description/>
  <cp:lastModifiedBy>Ann Corrigan</cp:lastModifiedBy>
  <cp:revision>10</cp:revision>
  <dcterms:created xsi:type="dcterms:W3CDTF">2026-05-05T13:05:00Z</dcterms:created>
  <dcterms:modified xsi:type="dcterms:W3CDTF">2026-06-01T12:20:00Z</dcterms:modified>
</cp:coreProperties>
</file>