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745A" w14:textId="77777777" w:rsidR="00780F9E" w:rsidRPr="003C3E42" w:rsidRDefault="00780F9E">
      <w:pPr>
        <w:jc w:val="center"/>
        <w:rPr>
          <w:rFonts w:ascii="Aptos Display" w:hAnsi="Aptos Display"/>
          <w:lang w:eastAsia="en-GB"/>
        </w:rPr>
      </w:pPr>
      <w:r w:rsidRPr="003C3E42">
        <w:rPr>
          <w:rFonts w:ascii="Aptos Display" w:hAnsi="Aptos Display"/>
          <w:b/>
          <w:bCs/>
          <w:lang w:val="en-US"/>
        </w:rPr>
        <w:t>STOGURSEY PARISH COUNCIL</w:t>
      </w:r>
    </w:p>
    <w:p w14:paraId="507B3EE4" w14:textId="77777777" w:rsidR="00DE6FFA" w:rsidRPr="003C3E42" w:rsidRDefault="00DE6FFA" w:rsidP="00DE6FFA">
      <w:pPr>
        <w:rPr>
          <w:rFonts w:ascii="Aptos Display" w:hAnsi="Aptos Display"/>
          <w:b/>
          <w:bCs/>
          <w:lang w:val="en-US"/>
        </w:rPr>
      </w:pPr>
      <w:r w:rsidRPr="003C3E42">
        <w:rPr>
          <w:rFonts w:ascii="Aptos Display" w:hAnsi="Aptos Display"/>
          <w:b/>
          <w:bCs/>
          <w:lang w:val="en-US"/>
        </w:rPr>
        <w:t>Document And Data Management.</w:t>
      </w:r>
    </w:p>
    <w:p w14:paraId="23288D37" w14:textId="77777777" w:rsidR="00DE6FFA" w:rsidRPr="003C3E42" w:rsidRDefault="00DE6FFA" w:rsidP="00DE6FFA">
      <w:pPr>
        <w:numPr>
          <w:ilvl w:val="0"/>
          <w:numId w:val="1"/>
        </w:numPr>
        <w:rPr>
          <w:rFonts w:ascii="Aptos Display" w:hAnsi="Aptos Display"/>
          <w:b/>
          <w:bCs/>
          <w:lang w:val="en-US"/>
        </w:rPr>
      </w:pPr>
      <w:r w:rsidRPr="003C3E42">
        <w:rPr>
          <w:rFonts w:ascii="Aptos Display" w:hAnsi="Aptos Display"/>
          <w:b/>
          <w:bCs/>
          <w:lang w:val="en-US"/>
        </w:rPr>
        <w:t>Introduction.</w:t>
      </w:r>
    </w:p>
    <w:p w14:paraId="4E1B1E26" w14:textId="77777777" w:rsidR="001A3227" w:rsidRPr="003C3E42" w:rsidRDefault="001A3227">
      <w:pPr>
        <w:rPr>
          <w:rFonts w:ascii="Aptos Display" w:hAnsi="Aptos Display"/>
          <w:lang w:eastAsia="en-GB"/>
        </w:rPr>
      </w:pPr>
      <w:r w:rsidRPr="003C3E42">
        <w:rPr>
          <w:rFonts w:ascii="Aptos Display" w:hAnsi="Aptos Display"/>
          <w:lang w:val="en-US"/>
        </w:rPr>
        <w:t>Stogursey Parish Council recognises that effective document and data management is needed to meet legal and regulatory obligations and support the efficient running of the Council.</w:t>
      </w:r>
    </w:p>
    <w:p w14:paraId="4F557264" w14:textId="0946421F" w:rsidR="001A3227" w:rsidRPr="003C3E42" w:rsidRDefault="001A3227">
      <w:pPr>
        <w:rPr>
          <w:rFonts w:ascii="Aptos Display" w:hAnsi="Aptos Display"/>
          <w:lang w:eastAsia="en-GB"/>
        </w:rPr>
      </w:pPr>
      <w:r w:rsidRPr="003C3E42">
        <w:rPr>
          <w:rFonts w:ascii="Aptos Display" w:hAnsi="Aptos Display"/>
          <w:lang w:val="en-US"/>
        </w:rPr>
        <w:t xml:space="preserve">This policy applies to all documents and data created, </w:t>
      </w:r>
      <w:r w:rsidR="00610872" w:rsidRPr="003C3E42">
        <w:rPr>
          <w:rFonts w:ascii="Aptos Display" w:hAnsi="Aptos Display"/>
          <w:lang w:val="en-US"/>
        </w:rPr>
        <w:t>received,</w:t>
      </w:r>
      <w:r w:rsidRPr="003C3E42">
        <w:rPr>
          <w:rFonts w:ascii="Aptos Display" w:hAnsi="Aptos Display"/>
          <w:lang w:val="en-US"/>
        </w:rPr>
        <w:t xml:space="preserve"> or held by the Parish Council in hard copy or electronic form.</w:t>
      </w:r>
    </w:p>
    <w:p w14:paraId="2D28DC99" w14:textId="77777777" w:rsidR="001A3227" w:rsidRPr="003C3E42" w:rsidRDefault="001A3227">
      <w:pPr>
        <w:rPr>
          <w:rFonts w:ascii="Aptos Display" w:hAnsi="Aptos Display"/>
          <w:lang w:eastAsia="en-GB"/>
        </w:rPr>
      </w:pPr>
      <w:r w:rsidRPr="003C3E42">
        <w:rPr>
          <w:rFonts w:ascii="Aptos Display" w:hAnsi="Aptos Display"/>
          <w:lang w:val="en-US"/>
        </w:rPr>
        <w:t>Records are documents and data that support the Parish Council’s business and are kept for a defined period as evidence of transactions and activities. Records may be held in hard copy or electronically. Some records must be kept permanently as part of the Council’s archives for historical research.</w:t>
      </w:r>
    </w:p>
    <w:p w14:paraId="3CBCACE4" w14:textId="77777777" w:rsidR="001A3227" w:rsidRPr="003C3E42" w:rsidRDefault="001A3227">
      <w:pPr>
        <w:rPr>
          <w:rFonts w:ascii="Aptos Display" w:hAnsi="Aptos Display"/>
          <w:lang w:eastAsia="en-GB"/>
        </w:rPr>
      </w:pPr>
      <w:r w:rsidRPr="003C3E42">
        <w:rPr>
          <w:rFonts w:ascii="Aptos Display" w:hAnsi="Aptos Display"/>
          <w:lang w:val="en-US"/>
        </w:rPr>
        <w:t>This policy sets out how information is managed so the Parish Council meets its legal obligations, including the GDPR requirement to keep data only as long as necessary.</w:t>
      </w:r>
    </w:p>
    <w:p w14:paraId="5DE9B3B5" w14:textId="77777777" w:rsidR="00DE6FFA" w:rsidRPr="003C3E42" w:rsidRDefault="00DE6FFA" w:rsidP="00DE6FFA">
      <w:pPr>
        <w:numPr>
          <w:ilvl w:val="0"/>
          <w:numId w:val="1"/>
        </w:numPr>
        <w:rPr>
          <w:rFonts w:ascii="Aptos Display" w:hAnsi="Aptos Display"/>
          <w:b/>
          <w:bCs/>
          <w:lang w:val="en-US"/>
        </w:rPr>
      </w:pPr>
      <w:r w:rsidRPr="003C3E42">
        <w:rPr>
          <w:rFonts w:ascii="Aptos Display" w:hAnsi="Aptos Display"/>
          <w:b/>
          <w:bCs/>
          <w:lang w:val="en-US"/>
        </w:rPr>
        <w:t>Scope &amp; Responsibilities.</w:t>
      </w:r>
    </w:p>
    <w:p w14:paraId="5633CB23" w14:textId="25C61DC7" w:rsidR="001A3227" w:rsidRPr="003C3E42" w:rsidRDefault="001A3227" w:rsidP="001A3227">
      <w:pPr>
        <w:pStyle w:val="ListParagraph"/>
        <w:numPr>
          <w:ilvl w:val="0"/>
          <w:numId w:val="2"/>
        </w:numPr>
        <w:rPr>
          <w:rFonts w:ascii="Aptos Display" w:hAnsi="Aptos Display"/>
          <w:lang w:eastAsia="en-GB"/>
        </w:rPr>
      </w:pPr>
      <w:r w:rsidRPr="003C3E42">
        <w:rPr>
          <w:rFonts w:ascii="Aptos Display" w:hAnsi="Aptos Display"/>
          <w:b/>
          <w:bCs/>
        </w:rPr>
        <w:t>Scope:</w:t>
      </w:r>
      <w:r w:rsidRPr="003C3E42">
        <w:rPr>
          <w:rFonts w:ascii="Aptos Display" w:hAnsi="Aptos Display"/>
          <w:lang w:val="en-US"/>
        </w:rPr>
        <w:t xml:space="preserve"> This policy applies to employees, councillors and volunteers. It covers creating, </w:t>
      </w:r>
      <w:r w:rsidR="00610872" w:rsidRPr="003C3E42">
        <w:rPr>
          <w:rFonts w:ascii="Aptos Display" w:hAnsi="Aptos Display"/>
          <w:lang w:val="en-US"/>
        </w:rPr>
        <w:t>managing,</w:t>
      </w:r>
      <w:r w:rsidRPr="003C3E42">
        <w:rPr>
          <w:rFonts w:ascii="Aptos Display" w:hAnsi="Aptos Display"/>
          <w:lang w:val="en-US"/>
        </w:rPr>
        <w:t xml:space="preserve"> and retaining electronic and hard copy documents and data, in line with GDPR requirements on retention.</w:t>
      </w:r>
    </w:p>
    <w:p w14:paraId="6B5EEC01" w14:textId="40C9CB17" w:rsidR="00DE6FFA" w:rsidRPr="003C3E42" w:rsidRDefault="00DE6FFA" w:rsidP="00DE6FFA">
      <w:pPr>
        <w:numPr>
          <w:ilvl w:val="0"/>
          <w:numId w:val="2"/>
        </w:numPr>
        <w:rPr>
          <w:rFonts w:ascii="Aptos Display" w:hAnsi="Aptos Display"/>
          <w:lang w:val="en-US"/>
        </w:rPr>
      </w:pPr>
      <w:r w:rsidRPr="003C3E42">
        <w:rPr>
          <w:rFonts w:ascii="Aptos Display" w:hAnsi="Aptos Display"/>
          <w:b/>
          <w:bCs/>
          <w:lang w:val="en-US"/>
        </w:rPr>
        <w:t xml:space="preserve">Responsibility: </w:t>
      </w:r>
      <w:r w:rsidRPr="003C3E42">
        <w:rPr>
          <w:rFonts w:ascii="Aptos Display" w:hAnsi="Aptos Display"/>
          <w:lang w:val="en-US"/>
        </w:rPr>
        <w:t>The Parish Clerk is responsible for the overall management and implementation of this policy</w:t>
      </w:r>
      <w:r w:rsidR="007616C5" w:rsidRPr="003C3E42">
        <w:rPr>
          <w:rFonts w:ascii="Aptos Display" w:hAnsi="Aptos Display"/>
          <w:lang w:val="en-US"/>
        </w:rPr>
        <w:t>.</w:t>
      </w:r>
    </w:p>
    <w:p w14:paraId="4E24010A" w14:textId="55491060" w:rsidR="00303134" w:rsidRPr="003C3E42" w:rsidRDefault="00303134" w:rsidP="00303134">
      <w:pPr>
        <w:rPr>
          <w:rFonts w:ascii="Aptos Display" w:hAnsi="Aptos Display"/>
          <w:b/>
          <w:bCs/>
          <w:lang w:val="en-US"/>
        </w:rPr>
      </w:pPr>
      <w:r w:rsidRPr="003C3E42">
        <w:rPr>
          <w:rFonts w:ascii="Aptos Display" w:hAnsi="Aptos Display"/>
          <w:b/>
          <w:bCs/>
          <w:lang w:val="en-US"/>
        </w:rPr>
        <w:t>3. Document and Data Control.</w:t>
      </w:r>
    </w:p>
    <w:p w14:paraId="47FDF521" w14:textId="1006B12A" w:rsidR="001A3227" w:rsidRPr="003C3E42" w:rsidRDefault="001A3227" w:rsidP="001A3227">
      <w:pPr>
        <w:pStyle w:val="ListParagraph"/>
        <w:numPr>
          <w:ilvl w:val="1"/>
          <w:numId w:val="5"/>
        </w:numPr>
        <w:rPr>
          <w:rFonts w:ascii="Aptos Display" w:hAnsi="Aptos Display"/>
          <w:lang w:eastAsia="en-GB"/>
        </w:rPr>
      </w:pPr>
      <w:r w:rsidRPr="003C3E42">
        <w:rPr>
          <w:rFonts w:ascii="Aptos Display" w:hAnsi="Aptos Display"/>
          <w:lang w:val="en-US"/>
        </w:rPr>
        <w:t xml:space="preserve">All Stogursey Parish Council documents and data are kept in a record-keeping system that allows quick retrieval, as required by data protection legislation. </w:t>
      </w:r>
      <w:r w:rsidR="00610872" w:rsidRPr="003C3E42">
        <w:rPr>
          <w:rFonts w:ascii="Aptos Display" w:hAnsi="Aptos Display"/>
          <w:lang w:val="en-US"/>
        </w:rPr>
        <w:t xml:space="preserve">The Clerk files hard </w:t>
      </w:r>
      <w:r w:rsidR="00FE3D12" w:rsidRPr="003C3E42">
        <w:rPr>
          <w:rFonts w:ascii="Aptos Display" w:hAnsi="Aptos Display"/>
          <w:lang w:val="en-US"/>
        </w:rPr>
        <w:t>copies:</w:t>
      </w:r>
      <w:r w:rsidRPr="003C3E42">
        <w:rPr>
          <w:rFonts w:ascii="Aptos Display" w:hAnsi="Aptos Display"/>
          <w:lang w:val="en-US"/>
        </w:rPr>
        <w:t xml:space="preserve"> electronic records (excluding emails) are stored in cloud-based individual and shared drives.</w:t>
      </w:r>
    </w:p>
    <w:p w14:paraId="7B68174E" w14:textId="77777777" w:rsidR="001A3227" w:rsidRPr="003C3E42" w:rsidRDefault="001A3227" w:rsidP="001A3227">
      <w:pPr>
        <w:pStyle w:val="ListParagraph"/>
        <w:numPr>
          <w:ilvl w:val="1"/>
          <w:numId w:val="5"/>
        </w:numPr>
        <w:rPr>
          <w:rFonts w:ascii="Aptos Display" w:hAnsi="Aptos Display"/>
          <w:lang w:eastAsia="en-GB"/>
        </w:rPr>
      </w:pPr>
      <w:r w:rsidRPr="003C3E42">
        <w:rPr>
          <w:rFonts w:ascii="Aptos Display" w:hAnsi="Aptos Display"/>
          <w:lang w:val="en-US"/>
        </w:rPr>
        <w:t>Email users are responsible for managing their Stogursey Parish Council account, including retrieving messages when requested and deleting emails in line with the retention periods in the Document and Data List.</w:t>
      </w:r>
    </w:p>
    <w:p w14:paraId="63844C35" w14:textId="77777777" w:rsidR="001A3227" w:rsidRPr="003C3E42" w:rsidRDefault="001A3227" w:rsidP="001A3227">
      <w:pPr>
        <w:pStyle w:val="ListParagraph"/>
        <w:numPr>
          <w:ilvl w:val="1"/>
          <w:numId w:val="5"/>
        </w:numPr>
        <w:rPr>
          <w:rFonts w:ascii="Aptos Display" w:hAnsi="Aptos Display"/>
          <w:lang w:eastAsia="en-GB"/>
        </w:rPr>
      </w:pPr>
      <w:r w:rsidRPr="003C3E42">
        <w:rPr>
          <w:rFonts w:ascii="Aptos Display" w:hAnsi="Aptos Display"/>
          <w:lang w:val="en-US"/>
        </w:rPr>
        <w:t>Documents and data shared externally will be provided as PDF. Draft documents will be marked with a draft watermark.</w:t>
      </w:r>
    </w:p>
    <w:p w14:paraId="2C54DAD0" w14:textId="6829E7E5" w:rsidR="001A3227" w:rsidRPr="003C3E42" w:rsidRDefault="001A3227" w:rsidP="001A3227">
      <w:pPr>
        <w:pStyle w:val="ListParagraph"/>
        <w:numPr>
          <w:ilvl w:val="1"/>
          <w:numId w:val="5"/>
        </w:numPr>
        <w:rPr>
          <w:rFonts w:ascii="Aptos Display" w:hAnsi="Aptos Display"/>
          <w:lang w:eastAsia="en-GB"/>
        </w:rPr>
      </w:pPr>
      <w:r w:rsidRPr="003C3E42">
        <w:rPr>
          <w:rFonts w:ascii="Aptos Display" w:hAnsi="Aptos Display"/>
          <w:lang w:val="en-US"/>
        </w:rPr>
        <w:t xml:space="preserve">The Document and Data List </w:t>
      </w:r>
      <w:r w:rsidR="00683616" w:rsidRPr="003C3E42">
        <w:rPr>
          <w:rFonts w:ascii="Aptos Display" w:hAnsi="Aptos Display"/>
          <w:lang w:val="en-US"/>
        </w:rPr>
        <w:t>set</w:t>
      </w:r>
      <w:r w:rsidRPr="003C3E42">
        <w:rPr>
          <w:rFonts w:ascii="Aptos Display" w:hAnsi="Aptos Display"/>
          <w:lang w:val="en-US"/>
        </w:rPr>
        <w:t xml:space="preserve"> out the Council’s document/data categories, retention periods, format (hard copy/electronic), secure disposal method, and which copy is the master.</w:t>
      </w:r>
    </w:p>
    <w:p w14:paraId="6750425D" w14:textId="6C34A6E2" w:rsidR="001A3227" w:rsidRPr="003C3E42" w:rsidRDefault="001A3227" w:rsidP="001A3227">
      <w:pPr>
        <w:pStyle w:val="ListParagraph"/>
        <w:numPr>
          <w:ilvl w:val="1"/>
          <w:numId w:val="5"/>
        </w:numPr>
        <w:rPr>
          <w:rFonts w:ascii="Aptos Display" w:hAnsi="Aptos Display"/>
          <w:lang w:eastAsia="en-GB"/>
        </w:rPr>
      </w:pPr>
      <w:r w:rsidRPr="003C3E42">
        <w:rPr>
          <w:rFonts w:ascii="Aptos Display" w:hAnsi="Aptos Display"/>
          <w:lang w:val="en-US"/>
        </w:rPr>
        <w:t xml:space="preserve">When </w:t>
      </w:r>
      <w:r w:rsidR="000019A1" w:rsidRPr="003C3E42">
        <w:rPr>
          <w:rFonts w:ascii="Aptos Display" w:hAnsi="Aptos Display"/>
          <w:lang w:val="en-US"/>
        </w:rPr>
        <w:t>the retention</w:t>
      </w:r>
      <w:r w:rsidRPr="003C3E42">
        <w:rPr>
          <w:rFonts w:ascii="Aptos Display" w:hAnsi="Aptos Display"/>
          <w:lang w:val="en-US"/>
        </w:rPr>
        <w:t xml:space="preserve"> period ends, records will be reviewed to confirm there is no ongoing need to keep them.</w:t>
      </w:r>
    </w:p>
    <w:p w14:paraId="0EF2F608" w14:textId="77777777" w:rsidR="001A3227" w:rsidRPr="003C3E42" w:rsidRDefault="001A3227" w:rsidP="001A3227">
      <w:pPr>
        <w:pStyle w:val="ListParagraph"/>
        <w:numPr>
          <w:ilvl w:val="1"/>
          <w:numId w:val="5"/>
        </w:numPr>
        <w:rPr>
          <w:rFonts w:ascii="Aptos Display" w:hAnsi="Aptos Display"/>
          <w:lang w:eastAsia="en-GB"/>
        </w:rPr>
      </w:pPr>
      <w:r w:rsidRPr="003C3E42">
        <w:rPr>
          <w:rFonts w:ascii="Aptos Display" w:hAnsi="Aptos Display"/>
          <w:lang w:val="en-US"/>
        </w:rPr>
        <w:t>Records may be kept beyond the retention period only with Chair and Clerk approval, recorded with justification, and only for as long as needed. They will then be securely destroyed.</w:t>
      </w:r>
    </w:p>
    <w:p w14:paraId="2EAF88E2" w14:textId="77777777" w:rsidR="001A3227" w:rsidRPr="003C3E42" w:rsidRDefault="001A3227" w:rsidP="001A3227">
      <w:pPr>
        <w:pStyle w:val="ListParagraph"/>
        <w:numPr>
          <w:ilvl w:val="1"/>
          <w:numId w:val="5"/>
        </w:numPr>
        <w:rPr>
          <w:rFonts w:ascii="Aptos Display" w:hAnsi="Aptos Display"/>
          <w:lang w:eastAsia="en-GB"/>
        </w:rPr>
      </w:pPr>
      <w:r w:rsidRPr="003C3E42">
        <w:rPr>
          <w:rFonts w:ascii="Aptos Display" w:hAnsi="Aptos Display"/>
          <w:lang w:val="en-US"/>
        </w:rPr>
        <w:t>After destruction is authorised, records will be securely destroyed as set out in the Document and Data List.</w:t>
      </w:r>
    </w:p>
    <w:p w14:paraId="7EB7E9D0" w14:textId="77777777" w:rsidR="001A3227" w:rsidRPr="00963BF1" w:rsidRDefault="001A3227" w:rsidP="001A3227">
      <w:pPr>
        <w:pStyle w:val="ListParagraph"/>
        <w:numPr>
          <w:ilvl w:val="1"/>
          <w:numId w:val="5"/>
        </w:numPr>
        <w:rPr>
          <w:rFonts w:ascii="Aptos Display" w:hAnsi="Aptos Display"/>
          <w:lang w:eastAsia="en-GB"/>
        </w:rPr>
      </w:pPr>
      <w:r w:rsidRPr="003C3E42">
        <w:rPr>
          <w:rFonts w:ascii="Aptos Display" w:hAnsi="Aptos Display"/>
          <w:lang w:val="en-US"/>
        </w:rPr>
        <w:t>A log will record records destroyed at end of retention and any approved extensions, including final destruction dates.</w:t>
      </w:r>
    </w:p>
    <w:p w14:paraId="33CD8FE6" w14:textId="77777777" w:rsidR="00963BF1" w:rsidRPr="00963BF1" w:rsidRDefault="00963BF1" w:rsidP="00963BF1">
      <w:pPr>
        <w:rPr>
          <w:rFonts w:ascii="Aptos Display" w:hAnsi="Aptos Display"/>
          <w:lang w:eastAsia="en-GB"/>
        </w:rPr>
      </w:pPr>
    </w:p>
    <w:p w14:paraId="3C88E5DD" w14:textId="21F5DABC" w:rsidR="00303134" w:rsidRPr="00963BF1" w:rsidRDefault="00303134" w:rsidP="00963BF1">
      <w:pPr>
        <w:numPr>
          <w:ilvl w:val="0"/>
          <w:numId w:val="5"/>
        </w:numPr>
        <w:rPr>
          <w:rFonts w:ascii="Aptos Display" w:hAnsi="Aptos Display"/>
          <w:b/>
          <w:bCs/>
          <w:lang w:val="en-US"/>
        </w:rPr>
      </w:pPr>
      <w:r w:rsidRPr="00963BF1">
        <w:rPr>
          <w:rFonts w:ascii="Aptos Display" w:hAnsi="Aptos Display"/>
          <w:b/>
          <w:bCs/>
          <w:lang w:val="en-US"/>
        </w:rPr>
        <w:lastRenderedPageBreak/>
        <w:t xml:space="preserve">Personal Data. </w:t>
      </w:r>
    </w:p>
    <w:p w14:paraId="6782534F" w14:textId="77777777" w:rsidR="001A3227" w:rsidRPr="003C3E42" w:rsidRDefault="001A3227" w:rsidP="001A3227">
      <w:pPr>
        <w:pStyle w:val="ListParagraph"/>
        <w:numPr>
          <w:ilvl w:val="1"/>
          <w:numId w:val="5"/>
        </w:numPr>
        <w:rPr>
          <w:rFonts w:ascii="Aptos Display" w:hAnsi="Aptos Display"/>
          <w:lang w:eastAsia="en-GB"/>
        </w:rPr>
      </w:pPr>
      <w:r w:rsidRPr="003C3E42">
        <w:rPr>
          <w:rFonts w:ascii="Aptos Display" w:hAnsi="Aptos Display"/>
          <w:lang w:val="en-US"/>
        </w:rPr>
        <w:t>Stogursey Parish Council processes personal data (excluding special category data under GDPR Article 9) on one or more of the following bases:</w:t>
      </w:r>
    </w:p>
    <w:p w14:paraId="3DB4C9BE" w14:textId="77777777" w:rsidR="00303134" w:rsidRPr="003C3E42" w:rsidRDefault="00303134" w:rsidP="00303134">
      <w:pPr>
        <w:numPr>
          <w:ilvl w:val="1"/>
          <w:numId w:val="6"/>
        </w:numPr>
        <w:rPr>
          <w:rFonts w:ascii="Aptos Display" w:hAnsi="Aptos Display"/>
          <w:lang w:val="en-US"/>
        </w:rPr>
      </w:pPr>
      <w:r w:rsidRPr="003C3E42">
        <w:rPr>
          <w:rFonts w:ascii="Aptos Display" w:hAnsi="Aptos Display"/>
          <w:lang w:val="en-US"/>
        </w:rPr>
        <w:t>It is necessary for the performance of a contract, e.g., contract of employment (or services); and/or</w:t>
      </w:r>
    </w:p>
    <w:p w14:paraId="5BAC4E6C" w14:textId="77777777" w:rsidR="00303134" w:rsidRPr="003C3E42" w:rsidRDefault="00303134" w:rsidP="00303134">
      <w:pPr>
        <w:numPr>
          <w:ilvl w:val="1"/>
          <w:numId w:val="6"/>
        </w:numPr>
        <w:rPr>
          <w:rFonts w:ascii="Aptos Display" w:hAnsi="Aptos Display"/>
          <w:lang w:val="en-US"/>
        </w:rPr>
      </w:pPr>
      <w:r w:rsidRPr="003C3E42">
        <w:rPr>
          <w:rFonts w:ascii="Aptos Display" w:hAnsi="Aptos Display"/>
          <w:lang w:val="en-US"/>
        </w:rPr>
        <w:t xml:space="preserve">It is necessary to comply with any legal obligation; and/or </w:t>
      </w:r>
    </w:p>
    <w:p w14:paraId="7C495B40" w14:textId="77777777" w:rsidR="00303134" w:rsidRPr="003C3E42" w:rsidRDefault="00303134" w:rsidP="00303134">
      <w:pPr>
        <w:numPr>
          <w:ilvl w:val="1"/>
          <w:numId w:val="6"/>
        </w:numPr>
        <w:rPr>
          <w:rFonts w:ascii="Aptos Display" w:hAnsi="Aptos Display"/>
          <w:lang w:val="en-US"/>
        </w:rPr>
      </w:pPr>
      <w:r w:rsidRPr="003C3E42">
        <w:rPr>
          <w:rFonts w:ascii="Aptos Display" w:hAnsi="Aptos Display"/>
          <w:lang w:val="en-US"/>
        </w:rPr>
        <w:t>It is necessary for the Parish Council’s legitimate interests (or for the legitimate interests of a third party), unless there is a good reason to protect the personal data which overrides those legitimate interests; and/or</w:t>
      </w:r>
    </w:p>
    <w:p w14:paraId="253E942C" w14:textId="77777777" w:rsidR="00303134" w:rsidRPr="003C3E42" w:rsidRDefault="00303134" w:rsidP="00303134">
      <w:pPr>
        <w:numPr>
          <w:ilvl w:val="1"/>
          <w:numId w:val="6"/>
        </w:numPr>
        <w:rPr>
          <w:rFonts w:ascii="Aptos Display" w:hAnsi="Aptos Display"/>
          <w:lang w:val="en-US"/>
        </w:rPr>
      </w:pPr>
      <w:r w:rsidRPr="003C3E42">
        <w:rPr>
          <w:rFonts w:ascii="Aptos Display" w:hAnsi="Aptos Display"/>
          <w:lang w:val="en-US"/>
        </w:rPr>
        <w:t>It is necessary to protect the vital interests of a data subject or another person; and/or</w:t>
      </w:r>
    </w:p>
    <w:p w14:paraId="6CC72171" w14:textId="2E78F518" w:rsidR="00303134" w:rsidRPr="003C3E42" w:rsidRDefault="00303134" w:rsidP="00303134">
      <w:pPr>
        <w:numPr>
          <w:ilvl w:val="1"/>
          <w:numId w:val="6"/>
        </w:numPr>
        <w:rPr>
          <w:rFonts w:ascii="Aptos Display" w:hAnsi="Aptos Display"/>
          <w:lang w:val="en-US"/>
        </w:rPr>
      </w:pPr>
      <w:r w:rsidRPr="003C3E42">
        <w:rPr>
          <w:rFonts w:ascii="Aptos Display" w:hAnsi="Aptos Display"/>
          <w:lang w:val="en-US"/>
        </w:rPr>
        <w:t xml:space="preserve">It is necessary for the performance </w:t>
      </w:r>
      <w:r w:rsidR="000D63DB" w:rsidRPr="003C3E42">
        <w:rPr>
          <w:rFonts w:ascii="Aptos Display" w:hAnsi="Aptos Display"/>
          <w:lang w:val="en-US"/>
        </w:rPr>
        <w:t>of</w:t>
      </w:r>
      <w:r w:rsidRPr="003C3E42">
        <w:rPr>
          <w:rFonts w:ascii="Aptos Display" w:hAnsi="Aptos Display"/>
          <w:lang w:val="en-US"/>
        </w:rPr>
        <w:t xml:space="preserve"> a task carried out in the public interest or in the exercise of official authority vested in the controller.</w:t>
      </w:r>
    </w:p>
    <w:p w14:paraId="627E0456" w14:textId="77777777" w:rsidR="001A3227" w:rsidRPr="003C3E42" w:rsidRDefault="001A3227" w:rsidP="001A3227">
      <w:pPr>
        <w:pStyle w:val="ListParagraph"/>
        <w:numPr>
          <w:ilvl w:val="1"/>
          <w:numId w:val="7"/>
        </w:numPr>
        <w:rPr>
          <w:rFonts w:ascii="Aptos Display" w:hAnsi="Aptos Display"/>
          <w:lang w:eastAsia="en-GB"/>
        </w:rPr>
      </w:pPr>
      <w:r w:rsidRPr="003C3E42">
        <w:rPr>
          <w:rFonts w:ascii="Aptos Display" w:hAnsi="Aptos Display"/>
          <w:lang w:val="en-US"/>
        </w:rPr>
        <w:t>If the Council relies on one of the above bases, consent is not required. Otherwise, the Council must obtain the individual’s consent to process their personal data.</w:t>
      </w:r>
    </w:p>
    <w:p w14:paraId="48C96216" w14:textId="77777777" w:rsidR="001A3227" w:rsidRPr="003C3E42" w:rsidRDefault="001A3227" w:rsidP="001A3227">
      <w:pPr>
        <w:pStyle w:val="ListParagraph"/>
        <w:numPr>
          <w:ilvl w:val="1"/>
          <w:numId w:val="5"/>
        </w:numPr>
        <w:rPr>
          <w:rFonts w:ascii="Aptos Display" w:hAnsi="Aptos Display"/>
          <w:lang w:eastAsia="en-GB"/>
        </w:rPr>
      </w:pPr>
      <w:r w:rsidRPr="003C3E42">
        <w:rPr>
          <w:rFonts w:ascii="Aptos Display" w:hAnsi="Aptos Display"/>
          <w:lang w:val="en-US"/>
        </w:rPr>
        <w:t>The Council does not routinely process special category personal data (GDPR Article 9). If needed, it will do so on the following basis, in line with legislation:</w:t>
      </w:r>
    </w:p>
    <w:p w14:paraId="57F7A94F" w14:textId="75C447E9" w:rsidR="00303134" w:rsidRPr="003C3E42" w:rsidRDefault="00303134" w:rsidP="00303134">
      <w:pPr>
        <w:numPr>
          <w:ilvl w:val="1"/>
          <w:numId w:val="8"/>
        </w:numPr>
        <w:rPr>
          <w:rFonts w:ascii="Aptos Display" w:hAnsi="Aptos Display"/>
          <w:lang w:val="en-US"/>
        </w:rPr>
      </w:pPr>
      <w:r w:rsidRPr="003C3E42">
        <w:rPr>
          <w:rFonts w:ascii="Aptos Display" w:hAnsi="Aptos Display"/>
          <w:lang w:val="en-US"/>
        </w:rPr>
        <w:t xml:space="preserve">where it is necessary for reasons for substantial public interest </w:t>
      </w:r>
      <w:r w:rsidR="00F268E4" w:rsidRPr="003C3E42">
        <w:rPr>
          <w:rFonts w:ascii="Aptos Display" w:hAnsi="Aptos Display"/>
          <w:lang w:val="en-US"/>
        </w:rPr>
        <w:t>based on</w:t>
      </w:r>
      <w:r w:rsidRPr="003C3E42">
        <w:rPr>
          <w:rFonts w:ascii="Aptos Display" w:hAnsi="Aptos Display"/>
          <w:lang w:val="en-US"/>
        </w:rPr>
        <w:t xml:space="preserve"> law which is proportionate to the aim pursued and which contains appropriate </w:t>
      </w:r>
      <w:r w:rsidR="000D63DB" w:rsidRPr="003C3E42">
        <w:rPr>
          <w:rFonts w:ascii="Aptos Display" w:hAnsi="Aptos Display"/>
          <w:lang w:val="en-US"/>
        </w:rPr>
        <w:t>safeguards.</w:t>
      </w:r>
    </w:p>
    <w:p w14:paraId="53272486" w14:textId="71341370" w:rsidR="00303134" w:rsidRPr="003C3E42" w:rsidRDefault="00303134" w:rsidP="00303134">
      <w:pPr>
        <w:numPr>
          <w:ilvl w:val="1"/>
          <w:numId w:val="8"/>
        </w:numPr>
        <w:rPr>
          <w:rFonts w:ascii="Aptos Display" w:hAnsi="Aptos Display"/>
          <w:lang w:val="en-US"/>
        </w:rPr>
      </w:pPr>
      <w:r w:rsidRPr="003C3E42">
        <w:rPr>
          <w:rFonts w:ascii="Aptos Display" w:hAnsi="Aptos Display"/>
          <w:lang w:val="en-US"/>
        </w:rPr>
        <w:t xml:space="preserve">and where is it necessary for archiving purposes in </w:t>
      </w:r>
      <w:r w:rsidR="000D63DB" w:rsidRPr="003C3E42">
        <w:rPr>
          <w:rFonts w:ascii="Aptos Display" w:hAnsi="Aptos Display"/>
          <w:lang w:val="en-US"/>
        </w:rPr>
        <w:t>public</w:t>
      </w:r>
      <w:r w:rsidRPr="003C3E42">
        <w:rPr>
          <w:rFonts w:ascii="Aptos Display" w:hAnsi="Aptos Display"/>
          <w:lang w:val="en-US"/>
        </w:rPr>
        <w:t xml:space="preserve"> interest or scientific and historical research purposes. </w:t>
      </w:r>
    </w:p>
    <w:p w14:paraId="7CD206C6" w14:textId="77777777" w:rsidR="001A3227" w:rsidRPr="003C3E42" w:rsidRDefault="001A3227" w:rsidP="001A3227">
      <w:pPr>
        <w:pStyle w:val="ListParagraph"/>
        <w:numPr>
          <w:ilvl w:val="1"/>
          <w:numId w:val="7"/>
        </w:numPr>
        <w:rPr>
          <w:rFonts w:ascii="Aptos Display" w:hAnsi="Aptos Display"/>
          <w:lang w:eastAsia="en-GB"/>
        </w:rPr>
      </w:pPr>
      <w:r w:rsidRPr="003C3E42">
        <w:rPr>
          <w:rFonts w:ascii="Aptos Display" w:hAnsi="Aptos Display"/>
          <w:lang w:val="en-US"/>
        </w:rPr>
        <w:t>Where processing is based on the grounds above, consent is not required. Otherwise, the Council must obtain consent to process special category personal data.</w:t>
      </w:r>
    </w:p>
    <w:p w14:paraId="400CA432" w14:textId="77777777" w:rsidR="001A3227" w:rsidRPr="003C3E42" w:rsidRDefault="001A3227" w:rsidP="001A3227">
      <w:pPr>
        <w:pStyle w:val="ListParagraph"/>
        <w:numPr>
          <w:ilvl w:val="1"/>
          <w:numId w:val="7"/>
        </w:numPr>
        <w:rPr>
          <w:rFonts w:ascii="Aptos Display" w:hAnsi="Aptos Display"/>
          <w:lang w:eastAsia="en-GB"/>
        </w:rPr>
      </w:pPr>
      <w:r w:rsidRPr="003C3E42">
        <w:rPr>
          <w:rFonts w:ascii="Aptos Display" w:hAnsi="Aptos Display"/>
          <w:lang w:val="en-US"/>
        </w:rPr>
        <w:t>If the Council asks for consent, it will explain why. Consent may be refused or withdrawn at any time.</w:t>
      </w:r>
    </w:p>
    <w:p w14:paraId="358F899B" w14:textId="77777777" w:rsidR="001A3227" w:rsidRPr="003C3E42" w:rsidRDefault="001A3227" w:rsidP="001A3227">
      <w:pPr>
        <w:pStyle w:val="ListParagraph"/>
        <w:numPr>
          <w:ilvl w:val="1"/>
          <w:numId w:val="7"/>
        </w:numPr>
        <w:rPr>
          <w:rFonts w:ascii="Aptos Display" w:hAnsi="Aptos Display"/>
          <w:lang w:eastAsia="en-GB"/>
        </w:rPr>
      </w:pPr>
      <w:r w:rsidRPr="003C3E42">
        <w:rPr>
          <w:rFonts w:ascii="Aptos Display" w:hAnsi="Aptos Display"/>
          <w:lang w:val="en-US"/>
        </w:rPr>
        <w:t>The Council will not use personal data for a new purpose without telling the individual and stating the legal basis.</w:t>
      </w:r>
    </w:p>
    <w:p w14:paraId="50CFAC29" w14:textId="77777777" w:rsidR="00303134" w:rsidRPr="003C3E42" w:rsidRDefault="00303134" w:rsidP="00303134">
      <w:pPr>
        <w:numPr>
          <w:ilvl w:val="0"/>
          <w:numId w:val="9"/>
        </w:numPr>
        <w:rPr>
          <w:rFonts w:ascii="Aptos Display" w:hAnsi="Aptos Display"/>
          <w:b/>
          <w:bCs/>
          <w:lang w:val="en-US"/>
        </w:rPr>
      </w:pPr>
      <w:r w:rsidRPr="003C3E42">
        <w:rPr>
          <w:rFonts w:ascii="Aptos Display" w:hAnsi="Aptos Display"/>
          <w:b/>
          <w:bCs/>
          <w:lang w:val="en-US"/>
        </w:rPr>
        <w:t xml:space="preserve">Subject access requests. </w:t>
      </w:r>
    </w:p>
    <w:p w14:paraId="4106E07A" w14:textId="77777777" w:rsidR="001A3227" w:rsidRPr="003C3E42" w:rsidRDefault="001A3227" w:rsidP="001A3227">
      <w:pPr>
        <w:pStyle w:val="ListParagraph"/>
        <w:numPr>
          <w:ilvl w:val="1"/>
          <w:numId w:val="9"/>
        </w:numPr>
        <w:rPr>
          <w:rFonts w:ascii="Aptos Display" w:hAnsi="Aptos Display"/>
          <w:lang w:eastAsia="en-GB"/>
        </w:rPr>
      </w:pPr>
      <w:r w:rsidRPr="003C3E42">
        <w:rPr>
          <w:rFonts w:ascii="Aptos Display" w:hAnsi="Aptos Display"/>
          <w:lang w:val="en-US"/>
        </w:rPr>
        <w:t>Individuals may make a subject access request to Stogursey Parish Council for personal data held about them.</w:t>
      </w:r>
    </w:p>
    <w:p w14:paraId="5DB7600A" w14:textId="77777777" w:rsidR="001A3227" w:rsidRPr="003C3E42" w:rsidRDefault="001A3227" w:rsidP="001A3227">
      <w:pPr>
        <w:pStyle w:val="ListParagraph"/>
        <w:numPr>
          <w:ilvl w:val="1"/>
          <w:numId w:val="9"/>
        </w:numPr>
        <w:rPr>
          <w:rFonts w:ascii="Aptos Display" w:hAnsi="Aptos Display"/>
          <w:lang w:eastAsia="en-GB"/>
        </w:rPr>
      </w:pPr>
      <w:r w:rsidRPr="003C3E42">
        <w:rPr>
          <w:rFonts w:ascii="Aptos Display" w:hAnsi="Aptos Display"/>
          <w:lang w:val="en-US"/>
        </w:rPr>
        <w:t>When responding, the Council will tell the requester:</w:t>
      </w:r>
    </w:p>
    <w:p w14:paraId="3F09A059" w14:textId="082E6CBB" w:rsidR="00303134" w:rsidRPr="003C3E42" w:rsidRDefault="00303134" w:rsidP="00303134">
      <w:pPr>
        <w:numPr>
          <w:ilvl w:val="1"/>
          <w:numId w:val="8"/>
        </w:numPr>
        <w:rPr>
          <w:rFonts w:ascii="Aptos Display" w:hAnsi="Aptos Display"/>
          <w:lang w:val="en-US"/>
        </w:rPr>
      </w:pPr>
      <w:r w:rsidRPr="003C3E42">
        <w:rPr>
          <w:rFonts w:ascii="Aptos Display" w:hAnsi="Aptos Display"/>
          <w:lang w:val="en-US"/>
        </w:rPr>
        <w:t xml:space="preserve">Whether or not their data is processed and if so why, the categories of personal data </w:t>
      </w:r>
      <w:r w:rsidR="004620D7" w:rsidRPr="003C3E42">
        <w:rPr>
          <w:rFonts w:ascii="Aptos Display" w:hAnsi="Aptos Display"/>
          <w:lang w:val="en-US"/>
        </w:rPr>
        <w:t>are concerned</w:t>
      </w:r>
      <w:r w:rsidRPr="003C3E42">
        <w:rPr>
          <w:rFonts w:ascii="Aptos Display" w:hAnsi="Aptos Display"/>
          <w:lang w:val="en-US"/>
        </w:rPr>
        <w:t xml:space="preserve"> and the source of the data if it is not collected from the </w:t>
      </w:r>
      <w:r w:rsidR="000D63DB" w:rsidRPr="003C3E42">
        <w:rPr>
          <w:rFonts w:ascii="Aptos Display" w:hAnsi="Aptos Display"/>
          <w:lang w:val="en-US"/>
        </w:rPr>
        <w:t>individual.</w:t>
      </w:r>
    </w:p>
    <w:p w14:paraId="6F5947C7" w14:textId="54CE2B95" w:rsidR="00303134" w:rsidRPr="003C3E42" w:rsidRDefault="00303134" w:rsidP="00303134">
      <w:pPr>
        <w:numPr>
          <w:ilvl w:val="1"/>
          <w:numId w:val="8"/>
        </w:numPr>
        <w:rPr>
          <w:rFonts w:ascii="Aptos Display" w:hAnsi="Aptos Display"/>
          <w:lang w:val="en-US"/>
        </w:rPr>
      </w:pPr>
      <w:r w:rsidRPr="003C3E42">
        <w:rPr>
          <w:rFonts w:ascii="Aptos Display" w:hAnsi="Aptos Display"/>
          <w:lang w:val="en-US"/>
        </w:rPr>
        <w:t xml:space="preserve">To whom any data is or may be disclosed, </w:t>
      </w:r>
      <w:r w:rsidR="000D63DB" w:rsidRPr="003C3E42">
        <w:rPr>
          <w:rFonts w:ascii="Aptos Display" w:hAnsi="Aptos Display"/>
          <w:lang w:val="en-US"/>
        </w:rPr>
        <w:t>including</w:t>
      </w:r>
      <w:r w:rsidRPr="003C3E42">
        <w:rPr>
          <w:rFonts w:ascii="Aptos Display" w:hAnsi="Aptos Display"/>
          <w:lang w:val="en-US"/>
        </w:rPr>
        <w:t xml:space="preserve"> recipients located outside the European Economic Area (EEA) and the safeguards that apply to such </w:t>
      </w:r>
      <w:r w:rsidR="000D63DB" w:rsidRPr="003C3E42">
        <w:rPr>
          <w:rFonts w:ascii="Aptos Display" w:hAnsi="Aptos Display"/>
          <w:lang w:val="en-US"/>
        </w:rPr>
        <w:t>transfers.</w:t>
      </w:r>
    </w:p>
    <w:p w14:paraId="4F238824" w14:textId="4C051DE0" w:rsidR="00303134" w:rsidRPr="003C3E42" w:rsidRDefault="00303134" w:rsidP="00303134">
      <w:pPr>
        <w:numPr>
          <w:ilvl w:val="1"/>
          <w:numId w:val="8"/>
        </w:numPr>
        <w:rPr>
          <w:rFonts w:ascii="Aptos Display" w:hAnsi="Aptos Display"/>
          <w:lang w:val="en-US"/>
        </w:rPr>
      </w:pPr>
      <w:r w:rsidRPr="003C3E42">
        <w:rPr>
          <w:rFonts w:ascii="Aptos Display" w:hAnsi="Aptos Display"/>
          <w:lang w:val="en-US"/>
        </w:rPr>
        <w:t xml:space="preserve">How long </w:t>
      </w:r>
      <w:r w:rsidR="000D63DB" w:rsidRPr="003C3E42">
        <w:rPr>
          <w:rFonts w:ascii="Aptos Display" w:hAnsi="Aptos Display"/>
          <w:lang w:val="en-US"/>
        </w:rPr>
        <w:t>is their data</w:t>
      </w:r>
      <w:r w:rsidRPr="003C3E42">
        <w:rPr>
          <w:rFonts w:ascii="Aptos Display" w:hAnsi="Aptos Display"/>
          <w:lang w:val="en-US"/>
        </w:rPr>
        <w:t xml:space="preserve"> stored (or how that period is decided</w:t>
      </w:r>
      <w:r w:rsidR="004620D7" w:rsidRPr="003C3E42">
        <w:rPr>
          <w:rFonts w:ascii="Aptos Display" w:hAnsi="Aptos Display"/>
          <w:lang w:val="en-US"/>
        </w:rPr>
        <w:t>).</w:t>
      </w:r>
    </w:p>
    <w:p w14:paraId="212AA7D2" w14:textId="2DD78EDC" w:rsidR="00303134" w:rsidRPr="003C3E42" w:rsidRDefault="00303134" w:rsidP="00303134">
      <w:pPr>
        <w:numPr>
          <w:ilvl w:val="1"/>
          <w:numId w:val="8"/>
        </w:numPr>
        <w:rPr>
          <w:rFonts w:ascii="Aptos Display" w:hAnsi="Aptos Display"/>
          <w:lang w:val="en-US"/>
        </w:rPr>
      </w:pPr>
      <w:r w:rsidRPr="003C3E42">
        <w:rPr>
          <w:rFonts w:ascii="Aptos Display" w:hAnsi="Aptos Display"/>
          <w:lang w:val="en-US"/>
        </w:rPr>
        <w:t xml:space="preserve">Their rights to rectification or erasure of data, or to restrict or object to </w:t>
      </w:r>
      <w:r w:rsidR="00A85E73" w:rsidRPr="003C3E42">
        <w:rPr>
          <w:rFonts w:ascii="Aptos Display" w:hAnsi="Aptos Display"/>
          <w:lang w:val="en-US"/>
        </w:rPr>
        <w:t>processing.</w:t>
      </w:r>
    </w:p>
    <w:p w14:paraId="7C74D57D" w14:textId="54732673" w:rsidR="00303134" w:rsidRPr="003C3E42" w:rsidRDefault="00303134" w:rsidP="00303134">
      <w:pPr>
        <w:numPr>
          <w:ilvl w:val="1"/>
          <w:numId w:val="8"/>
        </w:numPr>
        <w:rPr>
          <w:rFonts w:ascii="Aptos Display" w:hAnsi="Aptos Display"/>
          <w:lang w:val="en-US"/>
        </w:rPr>
      </w:pPr>
      <w:r w:rsidRPr="003C3E42">
        <w:rPr>
          <w:rFonts w:ascii="Aptos Display" w:hAnsi="Aptos Display"/>
          <w:lang w:val="en-US"/>
        </w:rPr>
        <w:lastRenderedPageBreak/>
        <w:t xml:space="preserve">Their right to complain to the Information Commissioner if it is considered that the council has failed to comply with the </w:t>
      </w:r>
      <w:r w:rsidR="00F268E4" w:rsidRPr="003C3E42">
        <w:rPr>
          <w:rFonts w:ascii="Aptos Display" w:hAnsi="Aptos Display"/>
          <w:lang w:val="en-US"/>
        </w:rPr>
        <w:t>individual’s</w:t>
      </w:r>
      <w:r w:rsidRPr="003C3E42">
        <w:rPr>
          <w:rFonts w:ascii="Aptos Display" w:hAnsi="Aptos Display"/>
          <w:lang w:val="en-US"/>
        </w:rPr>
        <w:t xml:space="preserve"> data protection rights; and</w:t>
      </w:r>
    </w:p>
    <w:p w14:paraId="292F1113" w14:textId="5A2909AF" w:rsidR="00303134" w:rsidRPr="003C3E42" w:rsidRDefault="00303134" w:rsidP="00303134">
      <w:pPr>
        <w:numPr>
          <w:ilvl w:val="1"/>
          <w:numId w:val="8"/>
        </w:numPr>
        <w:rPr>
          <w:rFonts w:ascii="Aptos Display" w:hAnsi="Aptos Display"/>
          <w:lang w:val="en-US"/>
        </w:rPr>
      </w:pPr>
      <w:r w:rsidRPr="003C3E42">
        <w:rPr>
          <w:rFonts w:ascii="Aptos Display" w:hAnsi="Aptos Display"/>
          <w:lang w:val="en-US"/>
        </w:rPr>
        <w:t xml:space="preserve">Whether or not the council </w:t>
      </w:r>
      <w:r w:rsidR="00A85E73" w:rsidRPr="003C3E42">
        <w:rPr>
          <w:rFonts w:ascii="Aptos Display" w:hAnsi="Aptos Display"/>
          <w:lang w:val="en-US"/>
        </w:rPr>
        <w:t>conducts</w:t>
      </w:r>
      <w:r w:rsidRPr="003C3E42">
        <w:rPr>
          <w:rFonts w:ascii="Aptos Display" w:hAnsi="Aptos Display"/>
          <w:lang w:val="en-US"/>
        </w:rPr>
        <w:t xml:space="preserve"> automated decision-making and the logic involved in any such decision-making.</w:t>
      </w:r>
    </w:p>
    <w:p w14:paraId="64BBE304" w14:textId="77777777" w:rsidR="001A3227" w:rsidRPr="003C3E42" w:rsidRDefault="001A3227" w:rsidP="001A3227">
      <w:pPr>
        <w:pStyle w:val="ListParagraph"/>
        <w:numPr>
          <w:ilvl w:val="1"/>
          <w:numId w:val="9"/>
        </w:numPr>
        <w:rPr>
          <w:rFonts w:ascii="Aptos Display" w:hAnsi="Aptos Display"/>
          <w:lang w:eastAsia="en-GB"/>
        </w:rPr>
      </w:pPr>
      <w:r w:rsidRPr="003C3E42">
        <w:rPr>
          <w:rFonts w:ascii="Aptos Display" w:hAnsi="Aptos Display"/>
          <w:lang w:val="en-US"/>
        </w:rPr>
        <w:t>The Council will also provide a copy of the personal data being processed, normally in electronic form unless agreed otherwise.</w:t>
      </w:r>
    </w:p>
    <w:p w14:paraId="38D208CB" w14:textId="77777777" w:rsidR="001A3227" w:rsidRPr="003C3E42" w:rsidRDefault="001A3227" w:rsidP="001A3227">
      <w:pPr>
        <w:pStyle w:val="ListParagraph"/>
        <w:numPr>
          <w:ilvl w:val="1"/>
          <w:numId w:val="9"/>
        </w:numPr>
        <w:rPr>
          <w:rFonts w:ascii="Aptos Display" w:hAnsi="Aptos Display"/>
          <w:lang w:eastAsia="en-GB"/>
        </w:rPr>
      </w:pPr>
      <w:r w:rsidRPr="003C3E42">
        <w:rPr>
          <w:rFonts w:ascii="Aptos Display" w:hAnsi="Aptos Display"/>
          <w:lang w:val="en-US"/>
        </w:rPr>
        <w:t>A reasonable fee may be charged for additional copies, based on administrative cost.</w:t>
      </w:r>
    </w:p>
    <w:p w14:paraId="0B489E55" w14:textId="77777777" w:rsidR="001A3227" w:rsidRPr="003C3E42" w:rsidRDefault="001A3227" w:rsidP="001A3227">
      <w:pPr>
        <w:pStyle w:val="ListParagraph"/>
        <w:numPr>
          <w:ilvl w:val="1"/>
          <w:numId w:val="9"/>
        </w:numPr>
        <w:rPr>
          <w:rFonts w:ascii="Aptos Display" w:hAnsi="Aptos Display"/>
          <w:lang w:eastAsia="en-GB"/>
        </w:rPr>
      </w:pPr>
      <w:r w:rsidRPr="003C3E42">
        <w:rPr>
          <w:rFonts w:ascii="Aptos Display" w:hAnsi="Aptos Display"/>
          <w:lang w:val="en-US"/>
        </w:rPr>
        <w:t>Requests must be sent to the Clerk of Stogursey Parish Council with proof of identity.</w:t>
      </w:r>
    </w:p>
    <w:p w14:paraId="384B19F1" w14:textId="77777777" w:rsidR="001A3227" w:rsidRPr="003C3E42" w:rsidRDefault="001A3227" w:rsidP="001A3227">
      <w:pPr>
        <w:pStyle w:val="ListParagraph"/>
        <w:numPr>
          <w:ilvl w:val="1"/>
          <w:numId w:val="9"/>
        </w:numPr>
        <w:rPr>
          <w:rFonts w:ascii="Aptos Display" w:hAnsi="Aptos Display"/>
          <w:lang w:eastAsia="en-GB"/>
        </w:rPr>
      </w:pPr>
      <w:r w:rsidRPr="003C3E42">
        <w:rPr>
          <w:rFonts w:ascii="Aptos Display" w:hAnsi="Aptos Display"/>
          <w:lang w:val="en-US"/>
        </w:rPr>
        <w:t>The Council will respond within one month of receipt.</w:t>
      </w:r>
    </w:p>
    <w:p w14:paraId="6EBF69EB" w14:textId="77777777" w:rsidR="00303134" w:rsidRPr="003C3E42" w:rsidRDefault="00303134" w:rsidP="00303134">
      <w:pPr>
        <w:numPr>
          <w:ilvl w:val="0"/>
          <w:numId w:val="9"/>
        </w:numPr>
        <w:rPr>
          <w:rFonts w:ascii="Aptos Display" w:hAnsi="Aptos Display"/>
          <w:b/>
          <w:bCs/>
          <w:lang w:val="en-US"/>
        </w:rPr>
      </w:pPr>
      <w:r w:rsidRPr="003C3E42">
        <w:rPr>
          <w:rFonts w:ascii="Aptos Display" w:hAnsi="Aptos Display"/>
          <w:b/>
          <w:bCs/>
          <w:lang w:val="en-US"/>
        </w:rPr>
        <w:t xml:space="preserve">Breach of Information Security. </w:t>
      </w:r>
    </w:p>
    <w:p w14:paraId="43B6D669" w14:textId="77777777" w:rsidR="001A3227" w:rsidRPr="003C3E42" w:rsidRDefault="001A3227" w:rsidP="001A3227">
      <w:pPr>
        <w:pStyle w:val="ListParagraph"/>
        <w:numPr>
          <w:ilvl w:val="1"/>
          <w:numId w:val="9"/>
        </w:numPr>
        <w:rPr>
          <w:rFonts w:ascii="Aptos Display" w:hAnsi="Aptos Display"/>
          <w:lang w:eastAsia="en-GB"/>
        </w:rPr>
      </w:pPr>
      <w:r w:rsidRPr="003C3E42">
        <w:rPr>
          <w:rFonts w:ascii="Aptos Display" w:hAnsi="Aptos Display"/>
          <w:lang w:val="en-US"/>
        </w:rPr>
        <w:t>Anyone handling Council documents or data must report actual or suspected data protection failures promptly and take immediate steps to reduce impact.</w:t>
      </w:r>
    </w:p>
    <w:p w14:paraId="79B27E46" w14:textId="77777777" w:rsidR="001A3227" w:rsidRPr="003C3E42" w:rsidRDefault="001A3227">
      <w:pPr>
        <w:rPr>
          <w:rFonts w:ascii="Aptos Display" w:hAnsi="Aptos Display"/>
          <w:lang w:eastAsia="en-GB"/>
        </w:rPr>
      </w:pPr>
      <w:r w:rsidRPr="003C3E42">
        <w:rPr>
          <w:rFonts w:ascii="Aptos Display" w:hAnsi="Aptos Display"/>
          <w:lang w:val="en-US"/>
        </w:rPr>
        <w:t>A compliance failure includes transferring data to someone not entitled to receive it, for example:</w:t>
      </w:r>
    </w:p>
    <w:p w14:paraId="332107FD" w14:textId="58D53C55" w:rsidR="00303134" w:rsidRPr="003C3E42" w:rsidRDefault="00303134" w:rsidP="00303134">
      <w:pPr>
        <w:numPr>
          <w:ilvl w:val="1"/>
          <w:numId w:val="10"/>
        </w:numPr>
        <w:rPr>
          <w:rFonts w:ascii="Aptos Display" w:hAnsi="Aptos Display"/>
          <w:lang w:val="en-US"/>
        </w:rPr>
      </w:pPr>
      <w:r w:rsidRPr="003C3E42">
        <w:rPr>
          <w:rFonts w:ascii="Aptos Display" w:hAnsi="Aptos Display"/>
          <w:lang w:val="en-US"/>
        </w:rPr>
        <w:t xml:space="preserve">It includes losing data or theft of </w:t>
      </w:r>
      <w:r w:rsidR="00A85E73" w:rsidRPr="003C3E42">
        <w:rPr>
          <w:rFonts w:ascii="Aptos Display" w:hAnsi="Aptos Display"/>
          <w:lang w:val="en-US"/>
        </w:rPr>
        <w:t>information.</w:t>
      </w:r>
    </w:p>
    <w:p w14:paraId="153C4FCD" w14:textId="29C07D66" w:rsidR="00303134" w:rsidRPr="003C3E42" w:rsidRDefault="00303134" w:rsidP="00303134">
      <w:pPr>
        <w:numPr>
          <w:ilvl w:val="1"/>
          <w:numId w:val="10"/>
        </w:numPr>
        <w:rPr>
          <w:rFonts w:ascii="Aptos Display" w:hAnsi="Aptos Display"/>
          <w:lang w:val="en-US"/>
        </w:rPr>
      </w:pPr>
      <w:r w:rsidRPr="003C3E42">
        <w:rPr>
          <w:rFonts w:ascii="Aptos Display" w:hAnsi="Aptos Display"/>
          <w:lang w:val="en-US"/>
        </w:rPr>
        <w:t>Unauthorised use of the Parish Council</w:t>
      </w:r>
      <w:r w:rsidRPr="003C3E42">
        <w:rPr>
          <w:rFonts w:ascii="Aptos Display" w:hAnsi="Aptos Display"/>
          <w:rtl/>
        </w:rPr>
        <w:t>’</w:t>
      </w:r>
      <w:r w:rsidRPr="003C3E42">
        <w:rPr>
          <w:rFonts w:ascii="Aptos Display" w:hAnsi="Aptos Display"/>
          <w:lang w:val="en-US"/>
        </w:rPr>
        <w:t xml:space="preserve">s system to process or store data by any </w:t>
      </w:r>
      <w:r w:rsidR="00A85E73" w:rsidRPr="003C3E42">
        <w:rPr>
          <w:rFonts w:ascii="Aptos Display" w:hAnsi="Aptos Display"/>
          <w:lang w:val="en-US"/>
        </w:rPr>
        <w:t>person.</w:t>
      </w:r>
    </w:p>
    <w:p w14:paraId="45CE2B9C" w14:textId="77777777" w:rsidR="00303134" w:rsidRPr="003C3E42" w:rsidRDefault="00303134" w:rsidP="00303134">
      <w:pPr>
        <w:numPr>
          <w:ilvl w:val="1"/>
          <w:numId w:val="10"/>
        </w:numPr>
        <w:rPr>
          <w:rFonts w:ascii="Aptos Display" w:hAnsi="Aptos Display"/>
          <w:lang w:val="en-US"/>
        </w:rPr>
      </w:pPr>
      <w:r w:rsidRPr="003C3E42">
        <w:rPr>
          <w:rFonts w:ascii="Aptos Display" w:hAnsi="Aptos Display"/>
          <w:lang w:val="en-US"/>
        </w:rPr>
        <w:t>attempted unauthorised access to data or information regardless of whether this was successful or not.</w:t>
      </w:r>
    </w:p>
    <w:p w14:paraId="69AE163F" w14:textId="77777777" w:rsidR="001A3227" w:rsidRPr="003C3E42" w:rsidRDefault="001A3227" w:rsidP="001A3227">
      <w:pPr>
        <w:pStyle w:val="ListParagraph"/>
        <w:numPr>
          <w:ilvl w:val="1"/>
          <w:numId w:val="9"/>
        </w:numPr>
        <w:rPr>
          <w:rFonts w:ascii="Aptos Display" w:hAnsi="Aptos Display"/>
          <w:lang w:eastAsia="en-GB"/>
        </w:rPr>
      </w:pPr>
      <w:r w:rsidRPr="003C3E42">
        <w:rPr>
          <w:rFonts w:ascii="Aptos Display" w:hAnsi="Aptos Display"/>
          <w:lang w:val="en-US"/>
        </w:rPr>
        <w:t>On notification, the Council will investigate actual or potential failures, take any required remedial action to prevent recurrence, and record the incident and outcome.</w:t>
      </w:r>
    </w:p>
    <w:p w14:paraId="169CAF72" w14:textId="77777777" w:rsidR="001A3227" w:rsidRPr="003C3E42" w:rsidRDefault="001A3227" w:rsidP="001A3227">
      <w:pPr>
        <w:pStyle w:val="ListParagraph"/>
        <w:numPr>
          <w:ilvl w:val="1"/>
          <w:numId w:val="9"/>
        </w:numPr>
        <w:rPr>
          <w:rFonts w:ascii="Aptos Display" w:hAnsi="Aptos Display"/>
          <w:lang w:eastAsia="en-GB"/>
        </w:rPr>
      </w:pPr>
      <w:r w:rsidRPr="003C3E42">
        <w:rPr>
          <w:rFonts w:ascii="Aptos Display" w:hAnsi="Aptos Display"/>
          <w:lang w:val="en-US"/>
        </w:rPr>
        <w:t>If the incident involves personal data, the registered Data Controller will report it to the ICO within 72 hours.</w:t>
      </w:r>
    </w:p>
    <w:p w14:paraId="4F0BA09D" w14:textId="77777777" w:rsidR="00303134" w:rsidRPr="003C3E42" w:rsidRDefault="00303134" w:rsidP="00303134">
      <w:pPr>
        <w:numPr>
          <w:ilvl w:val="0"/>
          <w:numId w:val="9"/>
        </w:numPr>
        <w:rPr>
          <w:rFonts w:ascii="Aptos Display" w:hAnsi="Aptos Display"/>
          <w:b/>
          <w:bCs/>
          <w:lang w:val="en-US"/>
        </w:rPr>
      </w:pPr>
      <w:r w:rsidRPr="003C3E42">
        <w:rPr>
          <w:rFonts w:ascii="Aptos Display" w:hAnsi="Aptos Display"/>
          <w:b/>
          <w:bCs/>
          <w:lang w:val="en-US"/>
        </w:rPr>
        <w:t xml:space="preserve">Review and Monitoring. </w:t>
      </w:r>
    </w:p>
    <w:p w14:paraId="0C6C2FFE" w14:textId="77777777" w:rsidR="001A3227" w:rsidRPr="003C3E42" w:rsidRDefault="001A3227" w:rsidP="001A3227">
      <w:pPr>
        <w:pStyle w:val="ListParagraph"/>
        <w:numPr>
          <w:ilvl w:val="1"/>
          <w:numId w:val="9"/>
        </w:numPr>
        <w:rPr>
          <w:rFonts w:ascii="Aptos Display" w:hAnsi="Aptos Display"/>
          <w:lang w:eastAsia="en-GB"/>
        </w:rPr>
      </w:pPr>
      <w:r w:rsidRPr="003C3E42">
        <w:rPr>
          <w:rFonts w:ascii="Aptos Display" w:hAnsi="Aptos Display"/>
          <w:lang w:val="en-US"/>
        </w:rPr>
        <w:t>Stogursey Parish Council will produce an annual report to monitor compliance with this policy.</w:t>
      </w:r>
    </w:p>
    <w:p w14:paraId="63981B07" w14:textId="04548B6C" w:rsidR="00303134" w:rsidRDefault="00303134" w:rsidP="00303134">
      <w:pPr>
        <w:numPr>
          <w:ilvl w:val="1"/>
          <w:numId w:val="9"/>
        </w:numPr>
        <w:rPr>
          <w:rFonts w:ascii="Aptos Display" w:hAnsi="Aptos Display"/>
          <w:lang w:val="en-US"/>
        </w:rPr>
      </w:pPr>
      <w:r w:rsidRPr="003C3E42">
        <w:rPr>
          <w:rFonts w:ascii="Aptos Display" w:hAnsi="Aptos Display"/>
          <w:lang w:val="en-US"/>
        </w:rPr>
        <w:t xml:space="preserve">This policy shall be reviewed every two years to ensure that it remains compliant </w:t>
      </w:r>
      <w:r w:rsidR="004620D7" w:rsidRPr="003C3E42">
        <w:rPr>
          <w:rFonts w:ascii="Aptos Display" w:hAnsi="Aptos Display"/>
          <w:lang w:val="en-US"/>
        </w:rPr>
        <w:t>with</w:t>
      </w:r>
      <w:r w:rsidRPr="003C3E42">
        <w:rPr>
          <w:rFonts w:ascii="Aptos Display" w:hAnsi="Aptos Display"/>
          <w:lang w:val="en-US"/>
        </w:rPr>
        <w:t xml:space="preserve"> external legislation.</w:t>
      </w:r>
    </w:p>
    <w:p w14:paraId="4399FBA5" w14:textId="77777777" w:rsidR="00D774C4" w:rsidRDefault="00D774C4" w:rsidP="00D774C4">
      <w:pPr>
        <w:rPr>
          <w:rFonts w:ascii="Aptos Display" w:hAnsi="Aptos Display"/>
          <w:lang w:val="en-US"/>
        </w:rPr>
      </w:pPr>
    </w:p>
    <w:tbl>
      <w:tblPr>
        <w:tblW w:w="886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12"/>
        <w:gridCol w:w="6253"/>
      </w:tblGrid>
      <w:tr w:rsidR="006C1CB0" w:rsidRPr="002E0191" w14:paraId="61077F73" w14:textId="77777777" w:rsidTr="00BB6442">
        <w:trPr>
          <w:trHeight w:val="332"/>
        </w:trPr>
        <w:tc>
          <w:tcPr>
            <w:tcW w:w="2614" w:type="dxa"/>
            <w:tcBorders>
              <w:top w:val="single" w:sz="1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hideMark/>
          </w:tcPr>
          <w:p w14:paraId="63A15E2E" w14:textId="77777777" w:rsidR="006C1CB0" w:rsidRPr="002E0191" w:rsidRDefault="006C1CB0" w:rsidP="00BB6442">
            <w:pPr>
              <w:rPr>
                <w:rFonts w:ascii="Aptos Display" w:hAnsi="Aptos Display" w:cs="Times New Roman"/>
                <w:sz w:val="24"/>
                <w:szCs w:val="24"/>
                <w:lang w:val="en-US"/>
              </w:rPr>
            </w:pPr>
            <w:r w:rsidRPr="002E0191">
              <w:rPr>
                <w:rFonts w:ascii="Aptos Display" w:hAnsi="Aptos Display" w:cs="Times New Roman"/>
                <w:b/>
                <w:bCs/>
                <w:sz w:val="24"/>
                <w:szCs w:val="24"/>
                <w:lang w:val="en-US"/>
              </w:rPr>
              <w:t>Approved:</w:t>
            </w:r>
          </w:p>
        </w:tc>
        <w:tc>
          <w:tcPr>
            <w:tcW w:w="6257" w:type="dxa"/>
            <w:tcBorders>
              <w:top w:val="single" w:sz="1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tcPr>
          <w:p w14:paraId="40A6FB67" w14:textId="26E33225" w:rsidR="006C1CB0" w:rsidRPr="002E0191" w:rsidRDefault="006C1CB0" w:rsidP="00BB6442">
            <w:pPr>
              <w:rPr>
                <w:rFonts w:ascii="Aptos Display" w:hAnsi="Aptos Display" w:cs="Times New Roman"/>
                <w:sz w:val="24"/>
                <w:szCs w:val="24"/>
                <w:lang w:val="en-US"/>
              </w:rPr>
            </w:pPr>
          </w:p>
        </w:tc>
      </w:tr>
      <w:tr w:rsidR="006C1CB0" w:rsidRPr="002E0191" w14:paraId="044A386F" w14:textId="77777777" w:rsidTr="00BB6442">
        <w:trPr>
          <w:trHeight w:val="332"/>
        </w:trPr>
        <w:tc>
          <w:tcPr>
            <w:tcW w:w="2614" w:type="dxa"/>
            <w:tcBorders>
              <w:top w:val="single" w:sz="18" w:space="0" w:color="000000"/>
              <w:left w:val="single" w:sz="18" w:space="0" w:color="000000"/>
              <w:bottom w:val="single" w:sz="8" w:space="0" w:color="000000"/>
              <w:right w:val="single" w:sz="18" w:space="0" w:color="000000"/>
            </w:tcBorders>
            <w:shd w:val="clear" w:color="auto" w:fill="FEFFFF"/>
            <w:tcMar>
              <w:top w:w="80" w:type="dxa"/>
              <w:left w:w="80" w:type="dxa"/>
              <w:bottom w:w="80" w:type="dxa"/>
              <w:right w:w="80" w:type="dxa"/>
            </w:tcMar>
            <w:hideMark/>
          </w:tcPr>
          <w:p w14:paraId="77B1413B" w14:textId="77777777" w:rsidR="006C1CB0" w:rsidRPr="002E0191" w:rsidRDefault="006C1CB0" w:rsidP="00BB6442">
            <w:pPr>
              <w:rPr>
                <w:rFonts w:ascii="Aptos Display" w:hAnsi="Aptos Display" w:cs="Times New Roman"/>
                <w:sz w:val="24"/>
                <w:szCs w:val="24"/>
                <w:lang w:val="en-US"/>
              </w:rPr>
            </w:pPr>
            <w:r w:rsidRPr="002E0191">
              <w:rPr>
                <w:rFonts w:ascii="Aptos Display" w:hAnsi="Aptos Display" w:cs="Times New Roman"/>
                <w:b/>
                <w:bCs/>
                <w:sz w:val="24"/>
                <w:szCs w:val="24"/>
                <w:lang w:val="en-US"/>
              </w:rPr>
              <w:t>Name &amp; Role:</w:t>
            </w:r>
          </w:p>
        </w:tc>
        <w:tc>
          <w:tcPr>
            <w:tcW w:w="6257" w:type="dxa"/>
            <w:tcBorders>
              <w:top w:val="single" w:sz="18" w:space="0" w:color="000000"/>
              <w:left w:val="single" w:sz="18" w:space="0" w:color="000000"/>
              <w:bottom w:val="single" w:sz="8" w:space="0" w:color="000000"/>
              <w:right w:val="single" w:sz="18" w:space="0" w:color="000000"/>
            </w:tcBorders>
            <w:shd w:val="clear" w:color="auto" w:fill="FEFFFF"/>
            <w:tcMar>
              <w:top w:w="80" w:type="dxa"/>
              <w:left w:w="80" w:type="dxa"/>
              <w:bottom w:w="80" w:type="dxa"/>
              <w:right w:w="80" w:type="dxa"/>
            </w:tcMar>
          </w:tcPr>
          <w:p w14:paraId="66206832" w14:textId="0A03FD75" w:rsidR="006C1CB0" w:rsidRPr="00737AA3" w:rsidRDefault="00737AA3" w:rsidP="00BB6442">
            <w:pPr>
              <w:rPr>
                <w:rFonts w:ascii="Aptos Display" w:hAnsi="Aptos Display" w:cs="Times New Roman"/>
                <w:b/>
                <w:bCs/>
                <w:sz w:val="24"/>
                <w:szCs w:val="24"/>
                <w:lang w:val="en-US"/>
              </w:rPr>
            </w:pPr>
            <w:r w:rsidRPr="00737AA3">
              <w:rPr>
                <w:rFonts w:ascii="Aptos Display" w:hAnsi="Aptos Display" w:cs="Times New Roman"/>
                <w:b/>
                <w:bCs/>
                <w:sz w:val="24"/>
                <w:szCs w:val="24"/>
                <w:lang w:val="en-US"/>
              </w:rPr>
              <w:t>Ann Corrigan - Clerk</w:t>
            </w:r>
          </w:p>
        </w:tc>
      </w:tr>
      <w:tr w:rsidR="006C1CB0" w:rsidRPr="002E0191" w14:paraId="74A1C5B8" w14:textId="77777777" w:rsidTr="00BB6442">
        <w:trPr>
          <w:trHeight w:val="320"/>
        </w:trPr>
        <w:tc>
          <w:tcPr>
            <w:tcW w:w="2614" w:type="dxa"/>
            <w:tcBorders>
              <w:top w:val="single" w:sz="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hideMark/>
          </w:tcPr>
          <w:p w14:paraId="2E63ADE0" w14:textId="77777777" w:rsidR="006C1CB0" w:rsidRPr="002E0191" w:rsidRDefault="006C1CB0" w:rsidP="00BB6442">
            <w:pPr>
              <w:rPr>
                <w:rFonts w:ascii="Aptos Display" w:hAnsi="Aptos Display" w:cs="Times New Roman"/>
                <w:sz w:val="24"/>
                <w:szCs w:val="24"/>
                <w:lang w:val="en-US"/>
              </w:rPr>
            </w:pPr>
            <w:r w:rsidRPr="002E0191">
              <w:rPr>
                <w:rFonts w:ascii="Aptos Display" w:hAnsi="Aptos Display" w:cs="Times New Roman"/>
                <w:b/>
                <w:bCs/>
                <w:sz w:val="24"/>
                <w:szCs w:val="24"/>
                <w:lang w:val="en-US"/>
              </w:rPr>
              <w:t>Date:</w:t>
            </w:r>
          </w:p>
        </w:tc>
        <w:tc>
          <w:tcPr>
            <w:tcW w:w="6257" w:type="dxa"/>
            <w:tcBorders>
              <w:top w:val="single" w:sz="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hideMark/>
          </w:tcPr>
          <w:p w14:paraId="41124304" w14:textId="77777777" w:rsidR="006C1CB0" w:rsidRPr="002E0191" w:rsidRDefault="006C1CB0" w:rsidP="00BB6442">
            <w:pPr>
              <w:rPr>
                <w:rFonts w:ascii="Aptos Display" w:hAnsi="Aptos Display" w:cs="Times New Roman"/>
                <w:sz w:val="24"/>
                <w:szCs w:val="24"/>
                <w:lang w:val="en-US"/>
              </w:rPr>
            </w:pPr>
            <w:r>
              <w:rPr>
                <w:rFonts w:ascii="Aptos Display" w:hAnsi="Aptos Display" w:cs="Times New Roman"/>
                <w:sz w:val="24"/>
                <w:szCs w:val="24"/>
                <w:lang w:val="en-US"/>
              </w:rPr>
              <w:t>12</w:t>
            </w:r>
            <w:r w:rsidRPr="00680ADE">
              <w:rPr>
                <w:rFonts w:ascii="Aptos Display" w:hAnsi="Aptos Display" w:cs="Times New Roman"/>
                <w:sz w:val="24"/>
                <w:szCs w:val="24"/>
                <w:vertAlign w:val="superscript"/>
                <w:lang w:val="en-US"/>
              </w:rPr>
              <w:t>th</w:t>
            </w:r>
            <w:r>
              <w:rPr>
                <w:rFonts w:ascii="Aptos Display" w:hAnsi="Aptos Display" w:cs="Times New Roman"/>
                <w:sz w:val="24"/>
                <w:szCs w:val="24"/>
                <w:lang w:val="en-US"/>
              </w:rPr>
              <w:t xml:space="preserve"> May</w:t>
            </w:r>
            <w:r w:rsidRPr="002E0191">
              <w:rPr>
                <w:rFonts w:ascii="Aptos Display" w:hAnsi="Aptos Display" w:cs="Times New Roman"/>
                <w:sz w:val="24"/>
                <w:szCs w:val="24"/>
                <w:lang w:val="en-US"/>
              </w:rPr>
              <w:t xml:space="preserve"> 2026</w:t>
            </w:r>
          </w:p>
        </w:tc>
      </w:tr>
    </w:tbl>
    <w:p w14:paraId="34FDF6B5" w14:textId="77777777" w:rsidR="006C1CB0" w:rsidRDefault="006C1CB0" w:rsidP="00D774C4">
      <w:pPr>
        <w:rPr>
          <w:rFonts w:ascii="Aptos Display" w:hAnsi="Aptos Display"/>
          <w:lang w:val="en-US"/>
        </w:rPr>
      </w:pPr>
    </w:p>
    <w:sectPr w:rsidR="006C1CB0" w:rsidSect="00297E3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C96"/>
    <w:multiLevelType w:val="hybridMultilevel"/>
    <w:tmpl w:val="3158675E"/>
    <w:styleLink w:val="Bullets"/>
    <w:lvl w:ilvl="0" w:tplc="E7E6251A">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D3EE073C">
      <w:start w:val="1"/>
      <w:numFmt w:val="bullet"/>
      <w:lvlText w:val="•"/>
      <w:lvlJc w:val="left"/>
      <w:pPr>
        <w:ind w:left="1701"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79055FE">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9961B16">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9CE123A">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EF0C61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09CCF02">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135400FE">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9067824">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AEC32D4"/>
    <w:multiLevelType w:val="hybridMultilevel"/>
    <w:tmpl w:val="3158675E"/>
    <w:numStyleLink w:val="Bullets"/>
  </w:abstractNum>
  <w:abstractNum w:abstractNumId="2" w15:restartNumberingAfterBreak="0">
    <w:nsid w:val="2D2C1E93"/>
    <w:multiLevelType w:val="hybridMultilevel"/>
    <w:tmpl w:val="3158675E"/>
    <w:numStyleLink w:val="Bullets"/>
  </w:abstractNum>
  <w:abstractNum w:abstractNumId="3" w15:restartNumberingAfterBreak="0">
    <w:nsid w:val="51E63AED"/>
    <w:multiLevelType w:val="hybridMultilevel"/>
    <w:tmpl w:val="3926D90A"/>
    <w:numStyleLink w:val="Numbered"/>
  </w:abstractNum>
  <w:abstractNum w:abstractNumId="4" w15:restartNumberingAfterBreak="0">
    <w:nsid w:val="55E33AFC"/>
    <w:multiLevelType w:val="hybridMultilevel"/>
    <w:tmpl w:val="3926D90A"/>
    <w:numStyleLink w:val="Numbered"/>
  </w:abstractNum>
  <w:abstractNum w:abstractNumId="5" w15:restartNumberingAfterBreak="0">
    <w:nsid w:val="5A3D23D7"/>
    <w:multiLevelType w:val="hybridMultilevel"/>
    <w:tmpl w:val="3926D90A"/>
    <w:styleLink w:val="Numbered"/>
    <w:lvl w:ilvl="0" w:tplc="D3029362">
      <w:start w:val="1"/>
      <w:numFmt w:val="decimal"/>
      <w:lvlText w:val="%1."/>
      <w:lvlJc w:val="left"/>
      <w:pPr>
        <w:ind w:left="2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4101D04">
      <w:start w:val="1"/>
      <w:numFmt w:val="decimal"/>
      <w:lvlText w:val="%2."/>
      <w:lvlJc w:val="left"/>
      <w:pPr>
        <w:ind w:left="10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91DAEC5A">
      <w:start w:val="1"/>
      <w:numFmt w:val="decimal"/>
      <w:lvlText w:val="%3."/>
      <w:lvlJc w:val="left"/>
      <w:pPr>
        <w:ind w:left="1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DBE8F4D6">
      <w:start w:val="1"/>
      <w:numFmt w:val="decimal"/>
      <w:lvlText w:val="%4."/>
      <w:lvlJc w:val="left"/>
      <w:pPr>
        <w:ind w:left="2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3DFAF698">
      <w:start w:val="1"/>
      <w:numFmt w:val="decimal"/>
      <w:lvlText w:val="%5."/>
      <w:lvlJc w:val="left"/>
      <w:pPr>
        <w:ind w:left="34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A7388248">
      <w:start w:val="1"/>
      <w:numFmt w:val="decimal"/>
      <w:lvlText w:val="%6."/>
      <w:lvlJc w:val="left"/>
      <w:pPr>
        <w:ind w:left="42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99274B4">
      <w:start w:val="1"/>
      <w:numFmt w:val="decimal"/>
      <w:lvlText w:val="%7."/>
      <w:lvlJc w:val="left"/>
      <w:pPr>
        <w:ind w:left="50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9A08D244">
      <w:start w:val="1"/>
      <w:numFmt w:val="decimal"/>
      <w:lvlText w:val="%8."/>
      <w:lvlJc w:val="left"/>
      <w:pPr>
        <w:ind w:left="5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3A600702">
      <w:start w:val="1"/>
      <w:numFmt w:val="decimal"/>
      <w:lvlText w:val="%9."/>
      <w:lvlJc w:val="left"/>
      <w:pPr>
        <w:ind w:left="6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1482817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62427">
    <w:abstractNumId w:val="1"/>
  </w:num>
  <w:num w:numId="3" w16cid:durableId="1352874587">
    <w:abstractNumId w:val="0"/>
  </w:num>
  <w:num w:numId="4" w16cid:durableId="1111238761">
    <w:abstractNumId w:val="5"/>
  </w:num>
  <w:num w:numId="5" w16cid:durableId="370956233">
    <w:abstractNumId w:val="4"/>
    <w:lvlOverride w:ilvl="0">
      <w:lvl w:ilvl="0" w:tplc="D47A0AE4">
        <w:start w:val="1"/>
        <w:numFmt w:val="decimal"/>
        <w:lvlText w:val="%1."/>
        <w:lvlJc w:val="left"/>
        <w:pPr>
          <w:ind w:left="2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488E0476">
        <w:start w:val="1"/>
        <w:numFmt w:val="decimal"/>
        <w:lvlText w:val="%1.%2."/>
        <w:lvlJc w:val="left"/>
        <w:pPr>
          <w:ind w:left="1134"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7878EE84">
        <w:start w:val="1"/>
        <w:numFmt w:val="decimal"/>
        <w:suff w:val="nothing"/>
        <w:lvlText w:val="%1.%2.%3."/>
        <w:lvlJc w:val="left"/>
        <w:pPr>
          <w:ind w:left="1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96C94F8">
        <w:start w:val="1"/>
        <w:numFmt w:val="decimal"/>
        <w:suff w:val="nothing"/>
        <w:lvlText w:val="%1.%2.%3.%4."/>
        <w:lvlJc w:val="left"/>
        <w:pPr>
          <w:ind w:left="2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6A08261C">
        <w:start w:val="1"/>
        <w:numFmt w:val="decimal"/>
        <w:suff w:val="nothing"/>
        <w:lvlText w:val="%1.%2.%3.%4.%5."/>
        <w:lvlJc w:val="left"/>
        <w:pPr>
          <w:ind w:left="34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B84B01E">
        <w:start w:val="1"/>
        <w:numFmt w:val="decimal"/>
        <w:suff w:val="nothing"/>
        <w:lvlText w:val="%1.%2.%3.%4.%5.%6."/>
        <w:lvlJc w:val="left"/>
        <w:pPr>
          <w:ind w:left="42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ECE77D4">
        <w:start w:val="1"/>
        <w:numFmt w:val="decimal"/>
        <w:suff w:val="nothing"/>
        <w:lvlText w:val="%1.%2.%3.%4.%5.%6.%7."/>
        <w:lvlJc w:val="left"/>
        <w:pPr>
          <w:ind w:left="50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6E02B12E">
        <w:start w:val="1"/>
        <w:numFmt w:val="decimal"/>
        <w:suff w:val="nothing"/>
        <w:lvlText w:val="%1.%2.%3.%4.%5.%6.%7.%8."/>
        <w:lvlJc w:val="left"/>
        <w:pPr>
          <w:ind w:left="5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D6E7F44">
        <w:start w:val="1"/>
        <w:numFmt w:val="decimal"/>
        <w:suff w:val="nothing"/>
        <w:lvlText w:val="%1.%2.%3.%4.%5.%6.%7.%8.%9."/>
        <w:lvlJc w:val="left"/>
        <w:pPr>
          <w:ind w:left="6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6" w16cid:durableId="495456216">
    <w:abstractNumId w:val="2"/>
  </w:num>
  <w:num w:numId="7" w16cid:durableId="2085106597">
    <w:abstractNumId w:val="4"/>
    <w:lvlOverride w:ilvl="0">
      <w:lvl w:ilvl="0" w:tplc="D47A0AE4">
        <w:start w:val="1"/>
        <w:numFmt w:val="decimal"/>
        <w:lvlText w:val="%1."/>
        <w:lvlJc w:val="left"/>
        <w:pPr>
          <w:ind w:left="2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488E0476">
        <w:start w:val="1"/>
        <w:numFmt w:val="decimal"/>
        <w:lvlText w:val="%1.%2."/>
        <w:lvlJc w:val="left"/>
        <w:pPr>
          <w:ind w:left="1134"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7878EE84">
        <w:start w:val="1"/>
        <w:numFmt w:val="decimal"/>
        <w:suff w:val="nothing"/>
        <w:lvlText w:val="%1.%2.%3."/>
        <w:lvlJc w:val="left"/>
        <w:pPr>
          <w:ind w:left="1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96C94F8">
        <w:start w:val="1"/>
        <w:numFmt w:val="decimal"/>
        <w:suff w:val="nothing"/>
        <w:lvlText w:val="%1.%2.%3.%4."/>
        <w:lvlJc w:val="left"/>
        <w:pPr>
          <w:ind w:left="2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6A08261C">
        <w:start w:val="1"/>
        <w:numFmt w:val="decimal"/>
        <w:suff w:val="nothing"/>
        <w:lvlText w:val="%1.%2.%3.%4.%5."/>
        <w:lvlJc w:val="left"/>
        <w:pPr>
          <w:ind w:left="34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B84B01E">
        <w:start w:val="1"/>
        <w:numFmt w:val="decimal"/>
        <w:suff w:val="nothing"/>
        <w:lvlText w:val="%1.%2.%3.%4.%5.%6."/>
        <w:lvlJc w:val="left"/>
        <w:pPr>
          <w:ind w:left="42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ECE77D4">
        <w:start w:val="1"/>
        <w:numFmt w:val="decimal"/>
        <w:suff w:val="nothing"/>
        <w:lvlText w:val="%1.%2.%3.%4.%5.%6.%7."/>
        <w:lvlJc w:val="left"/>
        <w:pPr>
          <w:ind w:left="50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6E02B12E">
        <w:start w:val="1"/>
        <w:numFmt w:val="decimal"/>
        <w:suff w:val="nothing"/>
        <w:lvlText w:val="%1.%2.%3.%4.%5.%6.%7.%8."/>
        <w:lvlJc w:val="left"/>
        <w:pPr>
          <w:ind w:left="5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D6E7F44">
        <w:start w:val="1"/>
        <w:numFmt w:val="decimal"/>
        <w:suff w:val="nothing"/>
        <w:lvlText w:val="%1.%2.%3.%4.%5.%6.%7.%8.%9."/>
        <w:lvlJc w:val="left"/>
        <w:pPr>
          <w:ind w:left="6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 w16cid:durableId="108672693">
    <w:abstractNumId w:val="2"/>
    <w:lvlOverride w:ilvl="0">
      <w:lvl w:ilvl="0" w:tplc="D27A0A2C">
        <w:start w:val="1"/>
        <w:numFmt w:val="decimal"/>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B2B09756">
        <w:start w:val="1"/>
        <w:numFmt w:val="decimal"/>
        <w:lvlText w:val="•"/>
        <w:lvlJc w:val="left"/>
        <w:pPr>
          <w:ind w:left="1607"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4DA2C8FE">
        <w:start w:val="1"/>
        <w:numFmt w:val="decimal"/>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72464712">
        <w:start w:val="1"/>
        <w:numFmt w:val="decimal"/>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F2E263B2">
        <w:start w:val="1"/>
        <w:numFmt w:val="decimal"/>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B64EF0C">
        <w:start w:val="1"/>
        <w:numFmt w:val="decimal"/>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3B70A1FA">
        <w:start w:val="1"/>
        <w:numFmt w:val="decimal"/>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B84F18E">
        <w:start w:val="1"/>
        <w:numFmt w:val="decimal"/>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6952ED24">
        <w:start w:val="1"/>
        <w:numFmt w:val="decimal"/>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9" w16cid:durableId="1816726667">
    <w:abstractNumId w:val="4"/>
    <w:lvlOverride w:ilvl="0">
      <w:lvl w:ilvl="0" w:tplc="D47A0AE4">
        <w:start w:val="1"/>
        <w:numFmt w:val="decimal"/>
        <w:lvlText w:val="%1."/>
        <w:lvlJc w:val="left"/>
        <w:pPr>
          <w:ind w:left="255" w:hanging="255"/>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488E0476">
        <w:start w:val="1"/>
        <w:numFmt w:val="decimal"/>
        <w:lvlText w:val="%1.%2."/>
        <w:lvlJc w:val="left"/>
        <w:pPr>
          <w:ind w:left="1134"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7878EE84">
        <w:start w:val="1"/>
        <w:numFmt w:val="decimal"/>
        <w:suff w:val="nothing"/>
        <w:lvlText w:val="%1.%2.%3."/>
        <w:lvlJc w:val="left"/>
        <w:pPr>
          <w:ind w:left="1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96C94F8">
        <w:start w:val="1"/>
        <w:numFmt w:val="decimal"/>
        <w:suff w:val="nothing"/>
        <w:lvlText w:val="%1.%2.%3.%4."/>
        <w:lvlJc w:val="left"/>
        <w:pPr>
          <w:ind w:left="2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6A08261C">
        <w:start w:val="1"/>
        <w:numFmt w:val="decimal"/>
        <w:suff w:val="nothing"/>
        <w:lvlText w:val="%1.%2.%3.%4.%5."/>
        <w:lvlJc w:val="left"/>
        <w:pPr>
          <w:ind w:left="34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B84B01E">
        <w:start w:val="1"/>
        <w:numFmt w:val="decimal"/>
        <w:suff w:val="nothing"/>
        <w:lvlText w:val="%1.%2.%3.%4.%5.%6."/>
        <w:lvlJc w:val="left"/>
        <w:pPr>
          <w:ind w:left="42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ECE77D4">
        <w:start w:val="1"/>
        <w:numFmt w:val="decimal"/>
        <w:suff w:val="nothing"/>
        <w:lvlText w:val="%1.%2.%3.%4.%5.%6.%7."/>
        <w:lvlJc w:val="left"/>
        <w:pPr>
          <w:ind w:left="50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6E02B12E">
        <w:start w:val="1"/>
        <w:numFmt w:val="decimal"/>
        <w:suff w:val="nothing"/>
        <w:lvlText w:val="%1.%2.%3.%4.%5.%6.%7.%8."/>
        <w:lvlJc w:val="left"/>
        <w:pPr>
          <w:ind w:left="5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D6E7F44">
        <w:start w:val="1"/>
        <w:numFmt w:val="decimal"/>
        <w:suff w:val="nothing"/>
        <w:lvlText w:val="%1.%2.%3.%4.%5.%6.%7.%8.%9."/>
        <w:lvlJc w:val="left"/>
        <w:pPr>
          <w:ind w:left="6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 w16cid:durableId="1409692552">
    <w:abstractNumId w:val="2"/>
    <w:lvlOverride w:ilvl="0">
      <w:lvl w:ilvl="0" w:tplc="D27A0A2C">
        <w:start w:val="1"/>
        <w:numFmt w:val="decimal"/>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B2B09756">
        <w:start w:val="1"/>
        <w:numFmt w:val="decimal"/>
        <w:lvlText w:val="•"/>
        <w:lvlJc w:val="left"/>
        <w:pPr>
          <w:ind w:left="1890"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4DA2C8FE">
        <w:start w:val="1"/>
        <w:numFmt w:val="decimal"/>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72464712">
        <w:start w:val="1"/>
        <w:numFmt w:val="decimal"/>
        <w:lvlText w:val="•"/>
        <w:lvlJc w:val="left"/>
        <w:pPr>
          <w:ind w:left="1607"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F2E263B2">
        <w:start w:val="1"/>
        <w:numFmt w:val="decimal"/>
        <w:lvlText w:val="•"/>
        <w:lvlJc w:val="left"/>
        <w:pPr>
          <w:ind w:left="1890"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B64EF0C">
        <w:start w:val="1"/>
        <w:numFmt w:val="decimal"/>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3B70A1FA">
        <w:start w:val="1"/>
        <w:numFmt w:val="decimal"/>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B84F18E">
        <w:start w:val="1"/>
        <w:numFmt w:val="decimal"/>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6952ED24">
        <w:start w:val="1"/>
        <w:numFmt w:val="decimal"/>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FA"/>
    <w:rsid w:val="000019A1"/>
    <w:rsid w:val="00086DCE"/>
    <w:rsid w:val="000D63DB"/>
    <w:rsid w:val="00125D4F"/>
    <w:rsid w:val="001A3227"/>
    <w:rsid w:val="001F420F"/>
    <w:rsid w:val="00297E30"/>
    <w:rsid w:val="00303134"/>
    <w:rsid w:val="0034545E"/>
    <w:rsid w:val="00384D3A"/>
    <w:rsid w:val="003B6722"/>
    <w:rsid w:val="003C3E42"/>
    <w:rsid w:val="003E16C8"/>
    <w:rsid w:val="00437C0D"/>
    <w:rsid w:val="004620D7"/>
    <w:rsid w:val="00610872"/>
    <w:rsid w:val="00665645"/>
    <w:rsid w:val="00683616"/>
    <w:rsid w:val="006C1CB0"/>
    <w:rsid w:val="006F3643"/>
    <w:rsid w:val="007304AB"/>
    <w:rsid w:val="00737AA3"/>
    <w:rsid w:val="007616C5"/>
    <w:rsid w:val="00780F9E"/>
    <w:rsid w:val="008F23DA"/>
    <w:rsid w:val="008F60B6"/>
    <w:rsid w:val="00963BF1"/>
    <w:rsid w:val="00A85E73"/>
    <w:rsid w:val="00AD0534"/>
    <w:rsid w:val="00BB0AEE"/>
    <w:rsid w:val="00C06C97"/>
    <w:rsid w:val="00CA2635"/>
    <w:rsid w:val="00D774C4"/>
    <w:rsid w:val="00DE6FFA"/>
    <w:rsid w:val="00E757F6"/>
    <w:rsid w:val="00E75DFD"/>
    <w:rsid w:val="00F268E4"/>
    <w:rsid w:val="00FA0550"/>
    <w:rsid w:val="00FC4A3C"/>
    <w:rsid w:val="00FE3D12"/>
    <w:rsid w:val="00FE6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E3C0"/>
  <w15:chartTrackingRefBased/>
  <w15:docId w15:val="{F6ED11BB-53B5-41D4-B598-F827C1E6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F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F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F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F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F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F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F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F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F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F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FFA"/>
    <w:rPr>
      <w:rFonts w:eastAsiaTheme="majorEastAsia" w:cstheme="majorBidi"/>
      <w:color w:val="272727" w:themeColor="text1" w:themeTint="D8"/>
    </w:rPr>
  </w:style>
  <w:style w:type="paragraph" w:styleId="Title">
    <w:name w:val="Title"/>
    <w:basedOn w:val="Normal"/>
    <w:next w:val="Normal"/>
    <w:link w:val="TitleChar"/>
    <w:uiPriority w:val="10"/>
    <w:qFormat/>
    <w:rsid w:val="00DE6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FFA"/>
    <w:pPr>
      <w:spacing w:before="160"/>
      <w:jc w:val="center"/>
    </w:pPr>
    <w:rPr>
      <w:i/>
      <w:iCs/>
      <w:color w:val="404040" w:themeColor="text1" w:themeTint="BF"/>
    </w:rPr>
  </w:style>
  <w:style w:type="character" w:customStyle="1" w:styleId="QuoteChar">
    <w:name w:val="Quote Char"/>
    <w:basedOn w:val="DefaultParagraphFont"/>
    <w:link w:val="Quote"/>
    <w:uiPriority w:val="29"/>
    <w:rsid w:val="00DE6FFA"/>
    <w:rPr>
      <w:i/>
      <w:iCs/>
      <w:color w:val="404040" w:themeColor="text1" w:themeTint="BF"/>
    </w:rPr>
  </w:style>
  <w:style w:type="paragraph" w:styleId="ListParagraph">
    <w:name w:val="List Paragraph"/>
    <w:basedOn w:val="Normal"/>
    <w:uiPriority w:val="34"/>
    <w:qFormat/>
    <w:rsid w:val="00DE6FFA"/>
    <w:pPr>
      <w:ind w:left="720"/>
      <w:contextualSpacing/>
    </w:pPr>
  </w:style>
  <w:style w:type="character" w:styleId="IntenseEmphasis">
    <w:name w:val="Intense Emphasis"/>
    <w:basedOn w:val="DefaultParagraphFont"/>
    <w:uiPriority w:val="21"/>
    <w:qFormat/>
    <w:rsid w:val="00DE6FFA"/>
    <w:rPr>
      <w:i/>
      <w:iCs/>
      <w:color w:val="2F5496" w:themeColor="accent1" w:themeShade="BF"/>
    </w:rPr>
  </w:style>
  <w:style w:type="paragraph" w:styleId="IntenseQuote">
    <w:name w:val="Intense Quote"/>
    <w:basedOn w:val="Normal"/>
    <w:next w:val="Normal"/>
    <w:link w:val="IntenseQuoteChar"/>
    <w:uiPriority w:val="30"/>
    <w:qFormat/>
    <w:rsid w:val="00DE6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FFA"/>
    <w:rPr>
      <w:i/>
      <w:iCs/>
      <w:color w:val="2F5496" w:themeColor="accent1" w:themeShade="BF"/>
    </w:rPr>
  </w:style>
  <w:style w:type="character" w:styleId="IntenseReference">
    <w:name w:val="Intense Reference"/>
    <w:basedOn w:val="DefaultParagraphFont"/>
    <w:uiPriority w:val="32"/>
    <w:qFormat/>
    <w:rsid w:val="00DE6FFA"/>
    <w:rPr>
      <w:b/>
      <w:bCs/>
      <w:smallCaps/>
      <w:color w:val="2F5496" w:themeColor="accent1" w:themeShade="BF"/>
      <w:spacing w:val="5"/>
    </w:rPr>
  </w:style>
  <w:style w:type="numbering" w:customStyle="1" w:styleId="Bullets">
    <w:name w:val="Bullets"/>
    <w:rsid w:val="00DE6FFA"/>
    <w:pPr>
      <w:numPr>
        <w:numId w:val="3"/>
      </w:numPr>
    </w:pPr>
  </w:style>
  <w:style w:type="numbering" w:customStyle="1" w:styleId="Numbered">
    <w:name w:val="Numbered"/>
    <w:rsid w:val="00DE6FFA"/>
    <w:pPr>
      <w:numPr>
        <w:numId w:val="4"/>
      </w:numPr>
    </w:pPr>
  </w:style>
  <w:style w:type="character" w:styleId="Hyperlink">
    <w:name w:val="Hyperlink"/>
    <w:basedOn w:val="DefaultParagraphFont"/>
    <w:uiPriority w:val="99"/>
    <w:unhideWhenUsed/>
    <w:rsid w:val="00303134"/>
    <w:rPr>
      <w:color w:val="0563C1" w:themeColor="hyperlink"/>
      <w:u w:val="single"/>
    </w:rPr>
  </w:style>
  <w:style w:type="character" w:styleId="UnresolvedMention">
    <w:name w:val="Unresolved Mention"/>
    <w:basedOn w:val="DefaultParagraphFont"/>
    <w:uiPriority w:val="99"/>
    <w:semiHidden/>
    <w:unhideWhenUsed/>
    <w:rsid w:val="00303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5723</Characters>
  <Application>Microsoft Office Word</Application>
  <DocSecurity>0</DocSecurity>
  <Lines>133</Lines>
  <Paragraphs>100</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Young</dc:creator>
  <cp:keywords/>
  <dc:description/>
  <cp:lastModifiedBy>Ann Corrigan</cp:lastModifiedBy>
  <cp:revision>28</cp:revision>
  <dcterms:created xsi:type="dcterms:W3CDTF">2026-02-26T08:31:00Z</dcterms:created>
  <dcterms:modified xsi:type="dcterms:W3CDTF">2026-06-01T12:21:00Z</dcterms:modified>
</cp:coreProperties>
</file>